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EBFD" w14:textId="15D418DF" w:rsidR="00436434" w:rsidRDefault="001C27E4" w:rsidP="005631D4">
      <w:pPr>
        <w:spacing w:line="240" w:lineRule="auto"/>
        <w:ind w:right="41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 w:rsidR="005A7B66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>2</w:t>
      </w:r>
      <w:r w:rsidR="005A7B66">
        <w:rPr>
          <w:rFonts w:cs="Arial"/>
          <w:b/>
          <w:szCs w:val="20"/>
        </w:rPr>
        <w:t>4</w:t>
      </w:r>
      <w:r w:rsidR="000640EE">
        <w:rPr>
          <w:rFonts w:cs="Arial"/>
          <w:b/>
          <w:szCs w:val="20"/>
        </w:rPr>
        <w:t xml:space="preserve"> </w:t>
      </w:r>
      <w:r w:rsidR="005631D4" w:rsidRPr="00436434">
        <w:rPr>
          <w:rFonts w:cs="Arial"/>
          <w:b/>
          <w:szCs w:val="20"/>
        </w:rPr>
        <w:t>UHY</w:t>
      </w:r>
      <w:r w:rsidR="00E36310">
        <w:rPr>
          <w:rFonts w:cs="Arial"/>
          <w:b/>
          <w:szCs w:val="20"/>
        </w:rPr>
        <w:t xml:space="preserve"> Determination</w:t>
      </w:r>
      <w:r w:rsidR="00436434" w:rsidRPr="00436434">
        <w:rPr>
          <w:rFonts w:cs="Arial"/>
          <w:b/>
          <w:szCs w:val="20"/>
        </w:rPr>
        <w:t xml:space="preserve"> –</w:t>
      </w:r>
      <w:r w:rsidR="00436434">
        <w:rPr>
          <w:rFonts w:cs="Arial"/>
          <w:b/>
          <w:szCs w:val="20"/>
        </w:rPr>
        <w:t xml:space="preserve"> Office Use Only</w:t>
      </w:r>
    </w:p>
    <w:p w14:paraId="0EC3F81E" w14:textId="77777777" w:rsidR="005631D4" w:rsidRPr="00436434" w:rsidRDefault="00436434" w:rsidP="005631D4">
      <w:pPr>
        <w:spacing w:line="240" w:lineRule="auto"/>
        <w:ind w:right="414"/>
        <w:jc w:val="center"/>
        <w:rPr>
          <w:rFonts w:cs="Arial"/>
          <w:szCs w:val="20"/>
        </w:rPr>
      </w:pPr>
      <w:r w:rsidRPr="00436434">
        <w:rPr>
          <w:rFonts w:cs="Arial"/>
          <w:szCs w:val="20"/>
        </w:rPr>
        <w:t xml:space="preserve"> (Including interview document if applicable)</w:t>
      </w:r>
    </w:p>
    <w:p w14:paraId="0F125B03" w14:textId="77777777" w:rsidR="00CB71BD" w:rsidRPr="000640EE" w:rsidRDefault="00CB71BD" w:rsidP="00061E5B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leGrid"/>
        <w:tblW w:w="109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310"/>
        <w:gridCol w:w="1440"/>
        <w:gridCol w:w="2700"/>
      </w:tblGrid>
      <w:tr w:rsidR="00CB71BD" w:rsidRPr="000640EE" w14:paraId="75D7551B" w14:textId="77777777" w:rsidTr="00C27CD2">
        <w:trPr>
          <w:trHeight w:val="387"/>
        </w:trPr>
        <w:tc>
          <w:tcPr>
            <w:tcW w:w="1530" w:type="dxa"/>
            <w:vAlign w:val="bottom"/>
          </w:tcPr>
          <w:p w14:paraId="4E3A39D6" w14:textId="77777777" w:rsidR="00CB71BD" w:rsidRPr="000640EE" w:rsidRDefault="00CB71BD" w:rsidP="00061E5B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Student’s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2AC9A5FA" w14:textId="77777777" w:rsidR="00CB71BD" w:rsidRPr="000640EE" w:rsidRDefault="00CB71BD" w:rsidP="00061E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4F13C7E" w14:textId="3810B94C" w:rsidR="00CB71BD" w:rsidRPr="000640EE" w:rsidRDefault="007E1C27" w:rsidP="00061E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</w:t>
            </w:r>
            <w:r w:rsidR="00CB71BD" w:rsidRPr="000640EE">
              <w:rPr>
                <w:rFonts w:cs="Arial"/>
                <w:sz w:val="20"/>
                <w:szCs w:val="20"/>
              </w:rPr>
              <w:t xml:space="preserve"> ID: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5AA6AFE" w14:textId="77777777" w:rsidR="00CB71BD" w:rsidRPr="000640EE" w:rsidRDefault="00CB71BD" w:rsidP="00061E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0E8EDE9" w14:textId="77777777" w:rsidR="00626FC4" w:rsidRPr="000640EE" w:rsidRDefault="00626FC4" w:rsidP="00061E5B">
      <w:pPr>
        <w:spacing w:line="240" w:lineRule="auto"/>
        <w:rPr>
          <w:rFonts w:cs="Arial"/>
          <w:sz w:val="36"/>
          <w:szCs w:val="20"/>
        </w:rPr>
      </w:pPr>
    </w:p>
    <w:tbl>
      <w:tblPr>
        <w:tblStyle w:val="TableGrid"/>
        <w:tblW w:w="109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721"/>
        <w:gridCol w:w="3322"/>
        <w:gridCol w:w="7"/>
        <w:gridCol w:w="173"/>
        <w:gridCol w:w="7"/>
        <w:gridCol w:w="810"/>
        <w:gridCol w:w="3235"/>
        <w:gridCol w:w="8"/>
        <w:gridCol w:w="183"/>
        <w:gridCol w:w="1800"/>
      </w:tblGrid>
      <w:tr w:rsidR="00E8016D" w:rsidRPr="000640EE" w14:paraId="65594C30" w14:textId="77777777" w:rsidTr="00E36310">
        <w:trPr>
          <w:trHeight w:val="432"/>
        </w:trPr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62FBDC48" w14:textId="77777777" w:rsidR="00E8016D" w:rsidRPr="000640EE" w:rsidRDefault="00E8016D" w:rsidP="00E6186E">
            <w:pPr>
              <w:rPr>
                <w:rFonts w:cs="Arial"/>
                <w:sz w:val="20"/>
                <w:szCs w:val="20"/>
              </w:rPr>
            </w:pPr>
            <w:r w:rsidRPr="00E8016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8016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E801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</w:tcBorders>
            <w:vAlign w:val="center"/>
          </w:tcPr>
          <w:p w14:paraId="733EB1C9" w14:textId="77777777" w:rsidR="00E8016D" w:rsidRPr="000640EE" w:rsidRDefault="00E8016D" w:rsidP="00E61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FSA-approved documentation – no further documentation or information required.</w:t>
            </w:r>
          </w:p>
        </w:tc>
        <w:tc>
          <w:tcPr>
            <w:tcW w:w="1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3760FC" w14:textId="77777777" w:rsidR="00E8016D" w:rsidRPr="000640EE" w:rsidRDefault="00E8016D" w:rsidP="00E618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906BDB" w14:textId="73628DD0" w:rsidR="00E6186E" w:rsidRPr="00E6186E" w:rsidRDefault="00E6186E" w:rsidP="00E6186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6186E">
              <w:rPr>
                <w:rFonts w:ascii="Arial" w:hAnsi="Arial" w:cs="Arial"/>
                <w:b/>
                <w:sz w:val="15"/>
                <w:szCs w:val="15"/>
              </w:rPr>
              <w:t>20</w:t>
            </w:r>
            <w:r w:rsidR="007F41EC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="005A7B66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E6186E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3A2A0F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="005A7B66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E6186E">
              <w:rPr>
                <w:rFonts w:ascii="Arial" w:hAnsi="Arial" w:cs="Arial"/>
                <w:b/>
                <w:sz w:val="15"/>
                <w:szCs w:val="15"/>
              </w:rPr>
              <w:t xml:space="preserve"> FSA Handbook</w:t>
            </w:r>
          </w:p>
          <w:p w14:paraId="69866EE6" w14:textId="2268441D" w:rsidR="00E8016D" w:rsidRPr="00E6186E" w:rsidRDefault="005A7B66" w:rsidP="00E6186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hyperlink r:id="rId7" w:anchor="pid_1316403" w:history="1">
              <w:r w:rsidR="00E6186E" w:rsidRPr="00547EF4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AVG Ch 5</w:t>
              </w:r>
            </w:hyperlink>
            <w:bookmarkStart w:id="0" w:name="_GoBack"/>
            <w:bookmarkEnd w:id="0"/>
          </w:p>
        </w:tc>
      </w:tr>
      <w:tr w:rsidR="00E8016D" w:rsidRPr="000640EE" w14:paraId="7438FADD" w14:textId="77777777" w:rsidTr="00E36310">
        <w:trPr>
          <w:trHeight w:val="312"/>
        </w:trPr>
        <w:tc>
          <w:tcPr>
            <w:tcW w:w="357" w:type="dxa"/>
            <w:tcBorders>
              <w:top w:val="single" w:sz="12" w:space="0" w:color="auto"/>
            </w:tcBorders>
            <w:vAlign w:val="bottom"/>
          </w:tcPr>
          <w:p w14:paraId="2DCCB716" w14:textId="77777777" w:rsidR="00E8016D" w:rsidRPr="000640EE" w:rsidRDefault="00E8016D" w:rsidP="00964CF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bottom"/>
          </w:tcPr>
          <w:p w14:paraId="2198A52E" w14:textId="77777777" w:rsidR="00E8016D" w:rsidRPr="000640E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  <w:r w:rsidRPr="00E6186E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8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E6186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  <w:gridSpan w:val="8"/>
            <w:tcBorders>
              <w:top w:val="single" w:sz="12" w:space="0" w:color="auto"/>
            </w:tcBorders>
            <w:vAlign w:val="bottom"/>
          </w:tcPr>
          <w:p w14:paraId="7805958C" w14:textId="77777777" w:rsidR="00E8016D" w:rsidRPr="00E6186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  <w:r w:rsidRPr="00E6186E">
              <w:rPr>
                <w:rFonts w:cs="Arial"/>
                <w:sz w:val="20"/>
                <w:szCs w:val="20"/>
              </w:rPr>
              <w:t>McKinney-Vento / high school or district homeless liaison</w:t>
            </w:r>
          </w:p>
        </w:tc>
        <w:tc>
          <w:tcPr>
            <w:tcW w:w="183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094712C6" w14:textId="77777777" w:rsidR="00E8016D" w:rsidRPr="000640EE" w:rsidRDefault="00E8016D" w:rsidP="00964CF9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7F399" w14:textId="7051FF54" w:rsidR="00E8016D" w:rsidRPr="00E6186E" w:rsidRDefault="007F41EC" w:rsidP="007F41EC">
            <w:pPr>
              <w:ind w:left="92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Homeless Youth </w:t>
            </w:r>
            <w:r w:rsidR="00E6186E" w:rsidRPr="00E6186E">
              <w:rPr>
                <w:rFonts w:ascii="Arial" w:hAnsi="Arial" w:cs="Arial"/>
                <w:b/>
                <w:sz w:val="15"/>
                <w:szCs w:val="15"/>
              </w:rPr>
              <w:t>Definitions</w:t>
            </w:r>
          </w:p>
        </w:tc>
      </w:tr>
      <w:tr w:rsidR="00E6186E" w:rsidRPr="000640EE" w14:paraId="73CC98B1" w14:textId="77777777" w:rsidTr="00E36310">
        <w:trPr>
          <w:trHeight w:val="317"/>
        </w:trPr>
        <w:tc>
          <w:tcPr>
            <w:tcW w:w="357" w:type="dxa"/>
            <w:vAlign w:val="bottom"/>
          </w:tcPr>
          <w:p w14:paraId="48FCD8A9" w14:textId="77777777" w:rsidR="00E6186E" w:rsidRPr="000640EE" w:rsidRDefault="00E6186E" w:rsidP="00E618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Align w:val="bottom"/>
          </w:tcPr>
          <w:p w14:paraId="2710A649" w14:textId="77777777" w:rsidR="00E6186E" w:rsidRPr="000640EE" w:rsidRDefault="00E6186E" w:rsidP="00E6186E">
            <w:pPr>
              <w:rPr>
                <w:rFonts w:cs="Arial"/>
                <w:sz w:val="20"/>
                <w:szCs w:val="20"/>
              </w:rPr>
            </w:pPr>
            <w:r w:rsidRPr="00E6186E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8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E6186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  <w:gridSpan w:val="8"/>
            <w:vAlign w:val="bottom"/>
          </w:tcPr>
          <w:p w14:paraId="44C7FEA8" w14:textId="77777777" w:rsidR="00E6186E" w:rsidRPr="00E6186E" w:rsidRDefault="00E6186E" w:rsidP="00E6186E">
            <w:pPr>
              <w:rPr>
                <w:rFonts w:cs="Arial"/>
                <w:sz w:val="20"/>
                <w:szCs w:val="20"/>
              </w:rPr>
            </w:pPr>
            <w:r w:rsidRPr="00E6186E">
              <w:rPr>
                <w:rFonts w:cs="Arial"/>
                <w:sz w:val="20"/>
                <w:szCs w:val="20"/>
              </w:rPr>
              <w:t>HUD-funded emergency shelter / transitional housing</w:t>
            </w:r>
          </w:p>
        </w:tc>
        <w:tc>
          <w:tcPr>
            <w:tcW w:w="183" w:type="dxa"/>
            <w:tcBorders>
              <w:right w:val="single" w:sz="4" w:space="0" w:color="auto"/>
            </w:tcBorders>
            <w:vAlign w:val="bottom"/>
          </w:tcPr>
          <w:p w14:paraId="47815F74" w14:textId="77777777" w:rsidR="00E6186E" w:rsidRPr="000640EE" w:rsidRDefault="00E6186E" w:rsidP="00E618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37B89C" w14:textId="46748499" w:rsidR="00E6186E" w:rsidRDefault="00E6186E" w:rsidP="00E6186E">
            <w:pPr>
              <w:widowControl w:val="0"/>
              <w:spacing w:before="120" w:line="276" w:lineRule="auto"/>
              <w:ind w:left="85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At risk of being homeless—</w:t>
            </w:r>
            <w:r w:rsidRPr="00C27CD2">
              <w:rPr>
                <w:rFonts w:ascii="Arial" w:eastAsia="Calibri" w:hAnsi="Arial" w:cs="Arial"/>
                <w:bCs/>
                <w:sz w:val="15"/>
                <w:szCs w:val="15"/>
              </w:rPr>
              <w:t>when a student’s housing may cease to be fixed, regular, and adequate, for example, a student who is being evicted and has been unable to find fixed, regular, and adequate housing.</w:t>
            </w: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</w:p>
          <w:p w14:paraId="79B21FD8" w14:textId="77777777" w:rsidR="00E6186E" w:rsidRPr="00C27CD2" w:rsidRDefault="00E6186E" w:rsidP="00E6186E">
            <w:pPr>
              <w:widowControl w:val="0"/>
              <w:spacing w:before="120" w:line="276" w:lineRule="auto"/>
              <w:ind w:left="85"/>
              <w:rPr>
                <w:rFonts w:ascii="Arial" w:eastAsia="Calibri" w:hAnsi="Arial" w:cs="Arial"/>
                <w:bCs/>
                <w:sz w:val="15"/>
                <w:szCs w:val="15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Homeless—</w:t>
            </w:r>
            <w:r w:rsidRPr="00C27CD2">
              <w:rPr>
                <w:rFonts w:ascii="Arial" w:eastAsia="Calibri" w:hAnsi="Arial" w:cs="Arial"/>
                <w:bCs/>
                <w:sz w:val="15"/>
                <w:szCs w:val="15"/>
              </w:rPr>
              <w:t xml:space="preserve">lacking fixed, regular, and adequate housing. </w:t>
            </w:r>
          </w:p>
          <w:p w14:paraId="417CA63E" w14:textId="77777777" w:rsidR="00E6186E" w:rsidRPr="00C27CD2" w:rsidRDefault="00E6186E" w:rsidP="00E6186E">
            <w:pPr>
              <w:widowControl w:val="0"/>
              <w:spacing w:before="120" w:line="276" w:lineRule="auto"/>
              <w:ind w:left="85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Self-supporting—</w:t>
            </w:r>
            <w:r w:rsidRPr="00C27CD2">
              <w:rPr>
                <w:rFonts w:ascii="Arial" w:eastAsia="Calibri" w:hAnsi="Arial" w:cs="Arial"/>
                <w:bCs/>
                <w:sz w:val="15"/>
                <w:szCs w:val="15"/>
              </w:rPr>
              <w:t>when a student pays for his own living expenses, including fixed, regular, and adequate housing.</w:t>
            </w: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</w:p>
          <w:p w14:paraId="66026D44" w14:textId="77777777" w:rsidR="00E6186E" w:rsidRPr="00C27CD2" w:rsidRDefault="00E6186E" w:rsidP="00E6186E">
            <w:pPr>
              <w:widowControl w:val="0"/>
              <w:spacing w:before="120" w:line="276" w:lineRule="auto"/>
              <w:ind w:left="85"/>
              <w:rPr>
                <w:rFonts w:ascii="Arial" w:eastAsia="Calibri" w:hAnsi="Arial" w:cs="Arial"/>
                <w:bCs/>
                <w:sz w:val="15"/>
                <w:szCs w:val="15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Unaccompanied—</w:t>
            </w:r>
            <w:r w:rsidRPr="00C27CD2">
              <w:rPr>
                <w:rFonts w:ascii="Arial" w:eastAsia="Calibri" w:hAnsi="Arial" w:cs="Arial"/>
                <w:bCs/>
                <w:sz w:val="15"/>
                <w:szCs w:val="15"/>
              </w:rPr>
              <w:t xml:space="preserve">when a student is not living in the physical custody of a parent or guardian. </w:t>
            </w:r>
          </w:p>
          <w:p w14:paraId="15DDE055" w14:textId="77777777" w:rsidR="00E6186E" w:rsidRPr="00C27CD2" w:rsidRDefault="00E6186E" w:rsidP="00E6186E">
            <w:pPr>
              <w:widowControl w:val="0"/>
              <w:spacing w:before="120" w:line="276" w:lineRule="auto"/>
              <w:ind w:left="85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Housing: </w:t>
            </w:r>
          </w:p>
          <w:p w14:paraId="7BF3D1A0" w14:textId="77777777" w:rsidR="00E6186E" w:rsidRPr="00C27CD2" w:rsidRDefault="00E6186E" w:rsidP="00E6186E">
            <w:pPr>
              <w:widowControl w:val="0"/>
              <w:spacing w:before="120" w:line="276" w:lineRule="auto"/>
              <w:ind w:left="9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Fixed </w:t>
            </w:r>
            <w:r w:rsidRPr="00C27CD2">
              <w:rPr>
                <w:rFonts w:ascii="Arial" w:eastAsia="Calibri" w:hAnsi="Arial" w:cs="Arial"/>
                <w:bCs/>
                <w:sz w:val="15"/>
                <w:szCs w:val="15"/>
              </w:rPr>
              <w:t>— stationary, permanent and not subject to change.</w:t>
            </w: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</w:p>
          <w:p w14:paraId="53BDE288" w14:textId="77777777" w:rsidR="00E6186E" w:rsidRPr="00C27CD2" w:rsidRDefault="00E6186E" w:rsidP="00E6186E">
            <w:pPr>
              <w:widowControl w:val="0"/>
              <w:spacing w:before="120" w:line="276" w:lineRule="auto"/>
              <w:ind w:left="90"/>
              <w:rPr>
                <w:rFonts w:ascii="Arial" w:eastAsia="Calibri" w:hAnsi="Arial" w:cs="Arial"/>
                <w:b/>
                <w:bCs/>
                <w:sz w:val="15"/>
                <w:szCs w:val="15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Regular—</w:t>
            </w:r>
            <w:r w:rsidRPr="00C27CD2">
              <w:rPr>
                <w:rFonts w:ascii="Arial" w:eastAsia="Calibri" w:hAnsi="Arial" w:cs="Arial"/>
                <w:bCs/>
                <w:sz w:val="15"/>
                <w:szCs w:val="15"/>
              </w:rPr>
              <w:t>used on a predictable, routine, or consistent basis.</w:t>
            </w: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 xml:space="preserve"> </w:t>
            </w:r>
          </w:p>
          <w:p w14:paraId="36A85B8A" w14:textId="77777777" w:rsidR="00E6186E" w:rsidRPr="000640EE" w:rsidRDefault="00E6186E" w:rsidP="00E6186E">
            <w:pPr>
              <w:widowControl w:val="0"/>
              <w:spacing w:before="120" w:line="276" w:lineRule="auto"/>
              <w:ind w:left="90"/>
              <w:rPr>
                <w:rFonts w:ascii="Arial" w:hAnsi="Arial" w:cs="Arial"/>
                <w:b/>
                <w:sz w:val="16"/>
                <w:szCs w:val="20"/>
              </w:rPr>
            </w:pPr>
            <w:r w:rsidRPr="00C27CD2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Adequate—</w:t>
            </w:r>
            <w:r w:rsidRPr="00C27CD2">
              <w:rPr>
                <w:rFonts w:ascii="Arial" w:eastAsia="Calibri" w:hAnsi="Arial" w:cs="Arial"/>
                <w:bCs/>
                <w:sz w:val="15"/>
                <w:szCs w:val="15"/>
              </w:rPr>
              <w:t>sufficient for meeting both the physical and psychological needs typically met in the home.</w:t>
            </w:r>
          </w:p>
        </w:tc>
      </w:tr>
      <w:tr w:rsidR="00E6186E" w:rsidRPr="000640EE" w14:paraId="2653317C" w14:textId="77777777" w:rsidTr="00E36310">
        <w:trPr>
          <w:trHeight w:val="317"/>
        </w:trPr>
        <w:tc>
          <w:tcPr>
            <w:tcW w:w="357" w:type="dxa"/>
            <w:vAlign w:val="bottom"/>
          </w:tcPr>
          <w:p w14:paraId="0B0ABD28" w14:textId="77777777" w:rsidR="00E6186E" w:rsidRPr="000640EE" w:rsidRDefault="00E6186E" w:rsidP="00E618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Align w:val="bottom"/>
          </w:tcPr>
          <w:p w14:paraId="36076EF0" w14:textId="77777777" w:rsidR="00E6186E" w:rsidRPr="000640EE" w:rsidRDefault="00E6186E" w:rsidP="00E6186E">
            <w:pPr>
              <w:rPr>
                <w:rFonts w:cs="Arial"/>
                <w:sz w:val="20"/>
                <w:szCs w:val="20"/>
              </w:rPr>
            </w:pPr>
            <w:r w:rsidRPr="00E6186E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8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E6186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  <w:gridSpan w:val="8"/>
            <w:vAlign w:val="bottom"/>
          </w:tcPr>
          <w:p w14:paraId="5637CAFF" w14:textId="77777777" w:rsidR="00E6186E" w:rsidRPr="00E6186E" w:rsidRDefault="00E6186E" w:rsidP="00E6186E">
            <w:pPr>
              <w:rPr>
                <w:rFonts w:cs="Arial"/>
                <w:sz w:val="20"/>
                <w:szCs w:val="20"/>
              </w:rPr>
            </w:pPr>
            <w:r w:rsidRPr="00E6186E">
              <w:rPr>
                <w:rFonts w:cs="Arial"/>
                <w:sz w:val="20"/>
                <w:szCs w:val="20"/>
              </w:rPr>
              <w:t>RHYA runaway or homeless youth basic shelter / transitional living program</w:t>
            </w:r>
          </w:p>
        </w:tc>
        <w:tc>
          <w:tcPr>
            <w:tcW w:w="183" w:type="dxa"/>
            <w:tcBorders>
              <w:right w:val="single" w:sz="4" w:space="0" w:color="auto"/>
            </w:tcBorders>
            <w:vAlign w:val="bottom"/>
          </w:tcPr>
          <w:p w14:paraId="3573825D" w14:textId="77777777" w:rsidR="00E6186E" w:rsidRPr="000640EE" w:rsidRDefault="00E6186E" w:rsidP="00E618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2B5CE894" w14:textId="77777777" w:rsidR="00E6186E" w:rsidRPr="000640EE" w:rsidRDefault="00E6186E" w:rsidP="00E6186E">
            <w:pPr>
              <w:widowControl w:val="0"/>
              <w:spacing w:before="120" w:line="276" w:lineRule="auto"/>
              <w:ind w:left="9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6186E" w:rsidRPr="000640EE" w14:paraId="3395004B" w14:textId="77777777" w:rsidTr="00E36310">
        <w:trPr>
          <w:trHeight w:val="171"/>
        </w:trPr>
        <w:tc>
          <w:tcPr>
            <w:tcW w:w="357" w:type="dxa"/>
          </w:tcPr>
          <w:p w14:paraId="609E32F8" w14:textId="77777777" w:rsidR="00E6186E" w:rsidRPr="000640EE" w:rsidRDefault="00E6186E" w:rsidP="007C08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30163487" w14:textId="77777777" w:rsidR="00E6186E" w:rsidRPr="000640EE" w:rsidRDefault="00E6186E" w:rsidP="007C085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3" w:type="dxa"/>
            <w:gridSpan w:val="8"/>
            <w:vAlign w:val="center"/>
          </w:tcPr>
          <w:p w14:paraId="5EE9F01D" w14:textId="77777777" w:rsidR="00E6186E" w:rsidRPr="000640EE" w:rsidRDefault="00E6186E" w:rsidP="009161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" w:type="dxa"/>
            <w:tcBorders>
              <w:right w:val="single" w:sz="4" w:space="0" w:color="auto"/>
            </w:tcBorders>
            <w:vAlign w:val="center"/>
          </w:tcPr>
          <w:p w14:paraId="4FAD76E7" w14:textId="77777777" w:rsidR="00E6186E" w:rsidRPr="000640EE" w:rsidRDefault="00E6186E" w:rsidP="009161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4CB76B1C" w14:textId="77777777" w:rsidR="00E6186E" w:rsidRPr="000640EE" w:rsidRDefault="00E6186E" w:rsidP="00C27CD2">
            <w:pPr>
              <w:widowControl w:val="0"/>
              <w:spacing w:before="120" w:line="276" w:lineRule="auto"/>
              <w:ind w:left="9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6186E" w:rsidRPr="000640EE" w14:paraId="39925E1A" w14:textId="77777777" w:rsidTr="00E36310">
        <w:trPr>
          <w:trHeight w:val="432"/>
        </w:trPr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7638FF08" w14:textId="77777777" w:rsidR="00E6186E" w:rsidRPr="000640EE" w:rsidRDefault="00E6186E" w:rsidP="00E6186E">
            <w:pPr>
              <w:rPr>
                <w:rFonts w:cs="Arial"/>
                <w:sz w:val="20"/>
                <w:szCs w:val="20"/>
              </w:rPr>
            </w:pPr>
            <w:r w:rsidRPr="00E8016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8016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E801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</w:tcBorders>
            <w:vAlign w:val="center"/>
          </w:tcPr>
          <w:p w14:paraId="039CC22F" w14:textId="77777777" w:rsidR="00E6186E" w:rsidRPr="000640EE" w:rsidRDefault="00E6186E" w:rsidP="00E61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FAA Determination</w:t>
            </w:r>
          </w:p>
        </w:tc>
        <w:tc>
          <w:tcPr>
            <w:tcW w:w="1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22452" w14:textId="77777777" w:rsidR="00E6186E" w:rsidRPr="000640EE" w:rsidRDefault="00E6186E" w:rsidP="00E618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BC82DD0" w14:textId="77777777" w:rsidR="00E6186E" w:rsidRPr="000640EE" w:rsidRDefault="00E6186E" w:rsidP="00C27CD2">
            <w:pPr>
              <w:widowControl w:val="0"/>
              <w:spacing w:before="120" w:line="276" w:lineRule="auto"/>
              <w:ind w:left="9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6186E" w:rsidRPr="000640EE" w14:paraId="6B01EFAF" w14:textId="77777777" w:rsidTr="00E36310">
        <w:trPr>
          <w:trHeight w:val="360"/>
        </w:trPr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3F30E79C" w14:textId="77777777" w:rsidR="00E6186E" w:rsidRPr="000640E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52320F2E" w14:textId="77777777" w:rsidR="00E6186E" w:rsidRPr="000640E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Pr="000640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83" w:type="dxa"/>
            <w:gridSpan w:val="8"/>
            <w:tcBorders>
              <w:top w:val="single" w:sz="12" w:space="0" w:color="auto"/>
            </w:tcBorders>
            <w:vAlign w:val="center"/>
          </w:tcPr>
          <w:p w14:paraId="657D4ACD" w14:textId="77777777" w:rsidR="00E6186E" w:rsidRPr="000640EE" w:rsidRDefault="00E6186E" w:rsidP="00964CF9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0640EE">
              <w:rPr>
                <w:rFonts w:cs="Arial"/>
                <w:b/>
                <w:sz w:val="20"/>
                <w:szCs w:val="20"/>
              </w:rPr>
              <w:t>Is student unaccompanied (not in the physical custody of parent or guardian)?</w:t>
            </w:r>
          </w:p>
        </w:tc>
        <w:tc>
          <w:tcPr>
            <w:tcW w:w="1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AB7451" w14:textId="77777777" w:rsidR="00E6186E" w:rsidRPr="000640EE" w:rsidRDefault="00E6186E" w:rsidP="00964CF9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5699F2BC" w14:textId="77777777" w:rsidR="00E6186E" w:rsidRPr="000640EE" w:rsidRDefault="00E6186E" w:rsidP="00964CF9">
            <w:pPr>
              <w:widowControl w:val="0"/>
              <w:spacing w:before="120" w:line="276" w:lineRule="auto"/>
              <w:ind w:left="90"/>
              <w:rPr>
                <w:rFonts w:cs="Times New Roman"/>
                <w:sz w:val="20"/>
                <w:szCs w:val="20"/>
              </w:rPr>
            </w:pPr>
          </w:p>
        </w:tc>
      </w:tr>
      <w:tr w:rsidR="00E6186E" w:rsidRPr="000640EE" w14:paraId="75D54AAE" w14:textId="77777777" w:rsidTr="00E36310">
        <w:trPr>
          <w:trHeight w:val="432"/>
        </w:trPr>
        <w:tc>
          <w:tcPr>
            <w:tcW w:w="357" w:type="dxa"/>
            <w:vAlign w:val="center"/>
          </w:tcPr>
          <w:p w14:paraId="4455012A" w14:textId="77777777" w:rsidR="00E6186E" w:rsidRPr="000640EE" w:rsidRDefault="00E6186E" w:rsidP="00E618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0C1A7404" w14:textId="77777777" w:rsidR="00E6186E" w:rsidRPr="000640EE" w:rsidRDefault="00E6186E" w:rsidP="00E618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3" w:type="dxa"/>
            <w:gridSpan w:val="8"/>
            <w:vAlign w:val="center"/>
          </w:tcPr>
          <w:p w14:paraId="6DE16311" w14:textId="77777777" w:rsidR="00E6186E" w:rsidRPr="000640EE" w:rsidRDefault="00E6186E" w:rsidP="00E6186E">
            <w:pPr>
              <w:rPr>
                <w:rFonts w:cs="Times New Roman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Pr="000640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0640EE">
              <w:rPr>
                <w:rFonts w:cs="Arial"/>
                <w:sz w:val="20"/>
                <w:szCs w:val="20"/>
              </w:rPr>
              <w:t xml:space="preserve"> Yes        </w:t>
            </w:r>
            <w:r w:rsidRPr="000640EE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3"/>
            <w:r w:rsidRPr="000640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0640EE">
              <w:rPr>
                <w:rFonts w:cs="Arial"/>
                <w:sz w:val="20"/>
                <w:szCs w:val="20"/>
              </w:rPr>
              <w:t xml:space="preserve"> No      (If “Yes” continue with form. If “No” student is not UHY and is dependent.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3" w:type="dxa"/>
            <w:tcBorders>
              <w:right w:val="single" w:sz="4" w:space="0" w:color="auto"/>
            </w:tcBorders>
            <w:vAlign w:val="center"/>
          </w:tcPr>
          <w:p w14:paraId="7AA2640E" w14:textId="77777777" w:rsidR="00E6186E" w:rsidRPr="000640EE" w:rsidRDefault="00E6186E" w:rsidP="00E618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42E5680B" w14:textId="77777777" w:rsidR="00E6186E" w:rsidRPr="00746A23" w:rsidRDefault="00E6186E" w:rsidP="00C27CD2">
            <w:pPr>
              <w:widowControl w:val="0"/>
              <w:spacing w:before="120" w:line="276" w:lineRule="auto"/>
              <w:ind w:left="9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6186E" w:rsidRPr="000640EE" w14:paraId="3D38E311" w14:textId="77777777" w:rsidTr="00E36310">
        <w:trPr>
          <w:trHeight w:val="570"/>
        </w:trPr>
        <w:tc>
          <w:tcPr>
            <w:tcW w:w="357" w:type="dxa"/>
          </w:tcPr>
          <w:p w14:paraId="129EE981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vAlign w:val="center"/>
          </w:tcPr>
          <w:p w14:paraId="7570A9BD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75" w:type="dxa"/>
            <w:gridSpan w:val="7"/>
            <w:vMerge w:val="restart"/>
          </w:tcPr>
          <w:p w14:paraId="7E2CBA7B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Do you live with a parent? How often do you interact with them?</w:t>
            </w:r>
          </w:p>
          <w:p w14:paraId="14FB0695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Does parent financial</w:t>
            </w:r>
            <w:r>
              <w:rPr>
                <w:rFonts w:cs="Arial"/>
                <w:sz w:val="20"/>
                <w:szCs w:val="20"/>
              </w:rPr>
              <w:t>ly</w:t>
            </w:r>
            <w:r w:rsidRPr="000640EE">
              <w:rPr>
                <w:rFonts w:cs="Arial"/>
                <w:sz w:val="20"/>
                <w:szCs w:val="20"/>
              </w:rPr>
              <w:t xml:space="preserve"> support you in any way – carry medical insurance, pay rent or bills?</w:t>
            </w:r>
          </w:p>
          <w:p w14:paraId="7D384C61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How long have you been on your own?</w:t>
            </w:r>
          </w:p>
          <w:p w14:paraId="73D725AA" w14:textId="77777777" w:rsidR="00E6186E" w:rsidRPr="000640EE" w:rsidRDefault="00E6186E" w:rsidP="00436434">
            <w:pPr>
              <w:pStyle w:val="ListParagraph"/>
              <w:numPr>
                <w:ilvl w:val="0"/>
                <w:numId w:val="19"/>
              </w:numPr>
              <w:spacing w:after="120"/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How are you supporting yourself? (Self-supporting)</w:t>
            </w:r>
          </w:p>
        </w:tc>
        <w:tc>
          <w:tcPr>
            <w:tcW w:w="191" w:type="dxa"/>
            <w:gridSpan w:val="2"/>
            <w:tcBorders>
              <w:right w:val="single" w:sz="4" w:space="0" w:color="auto"/>
            </w:tcBorders>
            <w:vAlign w:val="bottom"/>
          </w:tcPr>
          <w:p w14:paraId="1FCCD17D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0F8D5D17" w14:textId="77777777" w:rsidR="00E6186E" w:rsidRPr="00C27CD2" w:rsidRDefault="00E6186E" w:rsidP="00C27CD2">
            <w:pPr>
              <w:widowControl w:val="0"/>
              <w:spacing w:before="120" w:line="276" w:lineRule="auto"/>
              <w:ind w:left="9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E6186E" w:rsidRPr="000640EE" w14:paraId="3D5E92CC" w14:textId="77777777" w:rsidTr="00E36310">
        <w:trPr>
          <w:trHeight w:val="570"/>
        </w:trPr>
        <w:tc>
          <w:tcPr>
            <w:tcW w:w="357" w:type="dxa"/>
          </w:tcPr>
          <w:p w14:paraId="4A6BE75B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Merge/>
            <w:vAlign w:val="center"/>
          </w:tcPr>
          <w:p w14:paraId="28976248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75" w:type="dxa"/>
            <w:gridSpan w:val="7"/>
            <w:vMerge/>
            <w:tcBorders>
              <w:bottom w:val="single" w:sz="4" w:space="0" w:color="auto"/>
            </w:tcBorders>
          </w:tcPr>
          <w:p w14:paraId="52A21DED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right w:val="single" w:sz="4" w:space="0" w:color="auto"/>
            </w:tcBorders>
            <w:vAlign w:val="bottom"/>
          </w:tcPr>
          <w:p w14:paraId="3062E8A9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5D8473E2" w14:textId="77777777" w:rsidR="00E6186E" w:rsidRPr="00714C2B" w:rsidRDefault="00E6186E" w:rsidP="00746A2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6186E" w:rsidRPr="000640EE" w14:paraId="5F79C71E" w14:textId="77777777" w:rsidTr="00E36310">
        <w:trPr>
          <w:trHeight w:val="1493"/>
        </w:trPr>
        <w:tc>
          <w:tcPr>
            <w:tcW w:w="357" w:type="dxa"/>
          </w:tcPr>
          <w:p w14:paraId="703272F3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nil"/>
              <w:right w:val="single" w:sz="4" w:space="0" w:color="auto"/>
            </w:tcBorders>
            <w:vAlign w:val="center"/>
          </w:tcPr>
          <w:p w14:paraId="5A70C21F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0431" w14:textId="77777777" w:rsidR="00E6186E" w:rsidRPr="000640EE" w:rsidRDefault="00E6186E" w:rsidP="000640EE">
            <w:pPr>
              <w:ind w:right="90"/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B198FB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5A468C1B" w14:textId="77777777" w:rsidR="00E6186E" w:rsidRPr="000640EE" w:rsidRDefault="00E6186E" w:rsidP="00714C2B">
            <w:pPr>
              <w:spacing w:before="120" w:after="120"/>
              <w:ind w:left="85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6186E" w:rsidRPr="000640EE" w14:paraId="68369CBB" w14:textId="77777777" w:rsidTr="00E36310">
        <w:trPr>
          <w:trHeight w:val="197"/>
        </w:trPr>
        <w:tc>
          <w:tcPr>
            <w:tcW w:w="357" w:type="dxa"/>
            <w:tcBorders>
              <w:bottom w:val="single" w:sz="12" w:space="0" w:color="auto"/>
            </w:tcBorders>
          </w:tcPr>
          <w:p w14:paraId="5DD8A589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14:paraId="5B53583A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76C92A5" w14:textId="77777777" w:rsidR="00E6186E" w:rsidRPr="000640EE" w:rsidRDefault="00E6186E" w:rsidP="000640EE">
            <w:pPr>
              <w:ind w:right="90"/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0B429B29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154737DC" w14:textId="77777777" w:rsidR="00E6186E" w:rsidRPr="000640EE" w:rsidRDefault="00E6186E" w:rsidP="00746A23">
            <w:pPr>
              <w:ind w:left="9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6186E" w:rsidRPr="000640EE" w14:paraId="75E55447" w14:textId="77777777" w:rsidTr="00E36310">
        <w:trPr>
          <w:trHeight w:val="360"/>
        </w:trPr>
        <w:tc>
          <w:tcPr>
            <w:tcW w:w="357" w:type="dxa"/>
            <w:tcBorders>
              <w:top w:val="single" w:sz="12" w:space="0" w:color="auto"/>
            </w:tcBorders>
          </w:tcPr>
          <w:p w14:paraId="1227996A" w14:textId="77777777" w:rsidR="00E6186E" w:rsidRPr="000640E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14352511" w14:textId="77777777" w:rsidR="00E6186E" w:rsidRPr="000640E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4"/>
            <w:r w:rsidRPr="000640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275" w:type="dxa"/>
            <w:gridSpan w:val="7"/>
            <w:tcBorders>
              <w:top w:val="single" w:sz="12" w:space="0" w:color="auto"/>
            </w:tcBorders>
            <w:vAlign w:val="center"/>
          </w:tcPr>
          <w:p w14:paraId="55DBC16F" w14:textId="77777777" w:rsidR="00E6186E" w:rsidRPr="000640EE" w:rsidRDefault="00E6186E" w:rsidP="00964CF9">
            <w:pPr>
              <w:spacing w:before="120"/>
              <w:ind w:right="90"/>
              <w:jc w:val="center"/>
              <w:rPr>
                <w:rFonts w:cs="Arial"/>
                <w:b/>
                <w:sz w:val="20"/>
                <w:szCs w:val="20"/>
              </w:rPr>
            </w:pPr>
            <w:r w:rsidRPr="000640EE">
              <w:rPr>
                <w:rFonts w:cs="Arial"/>
                <w:b/>
                <w:sz w:val="20"/>
                <w:szCs w:val="20"/>
              </w:rPr>
              <w:t>UHY determination may be made based on third party documentation such as (not complete list):</w:t>
            </w:r>
          </w:p>
        </w:tc>
        <w:tc>
          <w:tcPr>
            <w:tcW w:w="1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6A98AB5E" w14:textId="77777777" w:rsidR="00E6186E" w:rsidRPr="000640E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7DF33280" w14:textId="77777777" w:rsidR="00E6186E" w:rsidRPr="000640EE" w:rsidRDefault="00E6186E" w:rsidP="00964CF9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6186E" w:rsidRPr="000640EE" w14:paraId="7D29BCE1" w14:textId="77777777" w:rsidTr="00E36310">
        <w:trPr>
          <w:trHeight w:val="1916"/>
        </w:trPr>
        <w:tc>
          <w:tcPr>
            <w:tcW w:w="357" w:type="dxa"/>
          </w:tcPr>
          <w:p w14:paraId="79DF2AB1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0175AEBB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75" w:type="dxa"/>
            <w:gridSpan w:val="7"/>
          </w:tcPr>
          <w:p w14:paraId="1ABCFB1A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Local school district personnel</w:t>
            </w:r>
          </w:p>
          <w:p w14:paraId="5EF9CCA4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State homeless education coordinators</w:t>
            </w:r>
          </w:p>
          <w:p w14:paraId="302C9DC3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Private or publicly funded homeless shelters and service providers</w:t>
            </w:r>
          </w:p>
          <w:p w14:paraId="3AAD0C78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 xml:space="preserve">Financial aid administrators from other colleges </w:t>
            </w:r>
          </w:p>
          <w:p w14:paraId="1BC42E23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Staff from college access programs such as TRIO or GEAR UP</w:t>
            </w:r>
          </w:p>
          <w:p w14:paraId="502AC6B0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70" w:right="9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College or high school counselors</w:t>
            </w:r>
          </w:p>
          <w:p w14:paraId="14151CD7" w14:textId="77777777" w:rsidR="00E6186E" w:rsidRPr="000640EE" w:rsidRDefault="00E6186E" w:rsidP="000640EE">
            <w:pPr>
              <w:pStyle w:val="ListParagraph"/>
              <w:numPr>
                <w:ilvl w:val="0"/>
                <w:numId w:val="19"/>
              </w:numPr>
              <w:ind w:left="267" w:right="90" w:hanging="267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Mental health professionals, social workers, mentors, doctors, clergy</w:t>
            </w:r>
          </w:p>
        </w:tc>
        <w:tc>
          <w:tcPr>
            <w:tcW w:w="191" w:type="dxa"/>
            <w:gridSpan w:val="2"/>
            <w:tcBorders>
              <w:right w:val="single" w:sz="4" w:space="0" w:color="auto"/>
            </w:tcBorders>
            <w:vAlign w:val="bottom"/>
          </w:tcPr>
          <w:p w14:paraId="090021DA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651F4F15" w14:textId="77777777" w:rsidR="00E6186E" w:rsidRPr="000640EE" w:rsidRDefault="00E6186E" w:rsidP="00273348">
            <w:pPr>
              <w:spacing w:after="120"/>
              <w:ind w:left="85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6186E" w:rsidRPr="000640EE" w14:paraId="792422CD" w14:textId="77777777" w:rsidTr="00E36310">
        <w:trPr>
          <w:trHeight w:val="1385"/>
        </w:trPr>
        <w:tc>
          <w:tcPr>
            <w:tcW w:w="357" w:type="dxa"/>
          </w:tcPr>
          <w:p w14:paraId="4540054A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nil"/>
              <w:right w:val="single" w:sz="4" w:space="0" w:color="auto"/>
            </w:tcBorders>
            <w:vAlign w:val="center"/>
          </w:tcPr>
          <w:p w14:paraId="4417C3F8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3FF" w14:textId="77777777" w:rsidR="00E6186E" w:rsidRPr="000640EE" w:rsidRDefault="00E6186E" w:rsidP="000640EE">
            <w:pPr>
              <w:ind w:right="90"/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8A4D8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bottom"/>
          </w:tcPr>
          <w:p w14:paraId="7468F24B" w14:textId="77777777" w:rsidR="00E6186E" w:rsidRPr="000640EE" w:rsidRDefault="00E6186E" w:rsidP="007D586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186E" w:rsidRPr="000640EE" w14:paraId="06743362" w14:textId="77777777" w:rsidTr="00E36310">
        <w:trPr>
          <w:trHeight w:val="242"/>
        </w:trPr>
        <w:tc>
          <w:tcPr>
            <w:tcW w:w="357" w:type="dxa"/>
            <w:tcBorders>
              <w:bottom w:val="single" w:sz="12" w:space="0" w:color="auto"/>
            </w:tcBorders>
          </w:tcPr>
          <w:p w14:paraId="7A58008A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14:paraId="1D19A7E5" w14:textId="77777777" w:rsidR="00E6186E" w:rsidRPr="000640EE" w:rsidRDefault="00E6186E" w:rsidP="007D58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C4AB61C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593939AB" w14:textId="77777777" w:rsidR="00E6186E" w:rsidRPr="000640EE" w:rsidRDefault="00E6186E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03664BBD" w14:textId="77777777" w:rsidR="00E6186E" w:rsidRPr="000640EE" w:rsidRDefault="00E6186E" w:rsidP="007D586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016D" w:rsidRPr="000640EE" w14:paraId="1099BDF3" w14:textId="77777777" w:rsidTr="00E36310">
        <w:trPr>
          <w:trHeight w:val="360"/>
        </w:trPr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32E3E00A" w14:textId="77777777" w:rsidR="00E8016D" w:rsidRPr="000640EE" w:rsidRDefault="00E8016D" w:rsidP="00964CF9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6B16A444" w14:textId="77777777" w:rsidR="00E8016D" w:rsidRPr="000640EE" w:rsidRDefault="00E8016D" w:rsidP="00964CF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0640E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5"/>
            <w:r w:rsidRPr="000640E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b/>
                <w:sz w:val="20"/>
                <w:szCs w:val="20"/>
              </w:rPr>
            </w:r>
            <w:r w:rsidR="005A7B6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275" w:type="dxa"/>
            <w:gridSpan w:val="7"/>
            <w:tcBorders>
              <w:top w:val="single" w:sz="12" w:space="0" w:color="auto"/>
            </w:tcBorders>
            <w:vAlign w:val="center"/>
          </w:tcPr>
          <w:p w14:paraId="5EA8AD3A" w14:textId="77777777" w:rsidR="00E8016D" w:rsidRPr="000640EE" w:rsidRDefault="00E8016D" w:rsidP="00964CF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0640EE">
              <w:rPr>
                <w:rFonts w:cs="Arial"/>
                <w:b/>
                <w:sz w:val="20"/>
                <w:szCs w:val="20"/>
              </w:rPr>
              <w:t>UHY determination may be made based on another school’s determination of UHY within same AY:</w:t>
            </w:r>
          </w:p>
        </w:tc>
        <w:tc>
          <w:tcPr>
            <w:tcW w:w="191" w:type="dxa"/>
            <w:gridSpan w:val="2"/>
            <w:tcBorders>
              <w:top w:val="single" w:sz="12" w:space="0" w:color="auto"/>
            </w:tcBorders>
            <w:vAlign w:val="center"/>
          </w:tcPr>
          <w:p w14:paraId="080A72E6" w14:textId="77777777" w:rsidR="00E8016D" w:rsidRPr="000640EE" w:rsidRDefault="00E8016D" w:rsidP="00964CF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3E69974" w14:textId="77777777" w:rsidR="00E8016D" w:rsidRPr="000640EE" w:rsidRDefault="00E8016D" w:rsidP="00964CF9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E8016D" w:rsidRPr="000640EE" w14:paraId="3FC109BA" w14:textId="77777777" w:rsidTr="00E36310">
        <w:trPr>
          <w:trHeight w:val="279"/>
        </w:trPr>
        <w:tc>
          <w:tcPr>
            <w:tcW w:w="357" w:type="dxa"/>
          </w:tcPr>
          <w:p w14:paraId="7518DFB4" w14:textId="77777777" w:rsidR="00E8016D" w:rsidRPr="000640EE" w:rsidRDefault="00E8016D" w:rsidP="007C085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564AE0B8" w14:textId="77777777" w:rsidR="00E8016D" w:rsidRPr="000640EE" w:rsidRDefault="00E8016D" w:rsidP="007C085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5" w:type="dxa"/>
            <w:gridSpan w:val="7"/>
          </w:tcPr>
          <w:p w14:paraId="119BD514" w14:textId="77777777" w:rsidR="00E8016D" w:rsidRPr="000640EE" w:rsidRDefault="00E8016D" w:rsidP="00FA6899">
            <w:pPr>
              <w:rPr>
                <w:rFonts w:cs="Arial"/>
                <w:b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If another school has determined UHY:</w:t>
            </w:r>
          </w:p>
        </w:tc>
        <w:tc>
          <w:tcPr>
            <w:tcW w:w="191" w:type="dxa"/>
            <w:gridSpan w:val="2"/>
            <w:vAlign w:val="bottom"/>
          </w:tcPr>
          <w:p w14:paraId="224A18C4" w14:textId="77777777" w:rsidR="00E8016D" w:rsidRPr="000640EE" w:rsidRDefault="00E8016D" w:rsidP="0091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FA4C909" w14:textId="77777777" w:rsidR="00E8016D" w:rsidRPr="000640EE" w:rsidRDefault="00E8016D" w:rsidP="009161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016D" w:rsidRPr="000640EE" w14:paraId="0CBD055E" w14:textId="77777777" w:rsidTr="00E36310">
        <w:trPr>
          <w:trHeight w:val="351"/>
        </w:trPr>
        <w:tc>
          <w:tcPr>
            <w:tcW w:w="357" w:type="dxa"/>
          </w:tcPr>
          <w:p w14:paraId="6B9F0BE5" w14:textId="77777777" w:rsidR="00E8016D" w:rsidRPr="000640EE" w:rsidRDefault="00E8016D" w:rsidP="00FA68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4F983C89" w14:textId="77777777" w:rsidR="00E8016D" w:rsidRPr="000640EE" w:rsidRDefault="00E8016D" w:rsidP="00FA68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bottom"/>
          </w:tcPr>
          <w:p w14:paraId="1E5746C9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School: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  <w:vAlign w:val="bottom"/>
          </w:tcPr>
          <w:p w14:paraId="15435FE5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14:paraId="54C2839F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54043C7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Location: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bottom"/>
          </w:tcPr>
          <w:p w14:paraId="4D74FB0A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vAlign w:val="bottom"/>
          </w:tcPr>
          <w:p w14:paraId="1BCF8EFE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4AD7062" w14:textId="77777777" w:rsidR="00E8016D" w:rsidRPr="000640EE" w:rsidRDefault="00E8016D" w:rsidP="00FA689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016D" w:rsidRPr="000640EE" w14:paraId="297779EB" w14:textId="77777777" w:rsidTr="00E36310">
        <w:trPr>
          <w:trHeight w:val="369"/>
        </w:trPr>
        <w:tc>
          <w:tcPr>
            <w:tcW w:w="357" w:type="dxa"/>
          </w:tcPr>
          <w:p w14:paraId="4A83AF9B" w14:textId="77777777" w:rsidR="00E8016D" w:rsidRPr="000640EE" w:rsidRDefault="00E8016D" w:rsidP="00FA68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38F49996" w14:textId="77777777" w:rsidR="00E8016D" w:rsidRPr="000640EE" w:rsidRDefault="00E8016D" w:rsidP="00FA68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1" w:type="dxa"/>
            <w:vAlign w:val="bottom"/>
          </w:tcPr>
          <w:p w14:paraId="1AB4E5E3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Contact: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3F980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14:paraId="4CE77AA4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758C8EE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Aid Year: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14D1E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vAlign w:val="bottom"/>
          </w:tcPr>
          <w:p w14:paraId="1C985F01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C815A72" w14:textId="77777777" w:rsidR="00E8016D" w:rsidRPr="000640EE" w:rsidRDefault="00E8016D" w:rsidP="00FA689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016D" w:rsidRPr="000640EE" w14:paraId="3E0F9946" w14:textId="77777777" w:rsidTr="00E36310">
        <w:trPr>
          <w:trHeight w:val="459"/>
        </w:trPr>
        <w:tc>
          <w:tcPr>
            <w:tcW w:w="357" w:type="dxa"/>
            <w:tcBorders>
              <w:bottom w:val="single" w:sz="12" w:space="0" w:color="auto"/>
            </w:tcBorders>
          </w:tcPr>
          <w:p w14:paraId="678CF02E" w14:textId="77777777" w:rsidR="00E8016D" w:rsidRPr="000640EE" w:rsidRDefault="00E8016D" w:rsidP="00FA68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14:paraId="24E6FD50" w14:textId="77777777" w:rsidR="00E8016D" w:rsidRPr="000640EE" w:rsidRDefault="00E8016D" w:rsidP="00FA68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bottom"/>
          </w:tcPr>
          <w:p w14:paraId="4C90AF6B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bottom w:val="single" w:sz="12" w:space="0" w:color="auto"/>
            </w:tcBorders>
            <w:vAlign w:val="bottom"/>
          </w:tcPr>
          <w:p w14:paraId="65A66F0A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12" w:space="0" w:color="auto"/>
            </w:tcBorders>
            <w:vAlign w:val="bottom"/>
          </w:tcPr>
          <w:p w14:paraId="3CFEC44D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vAlign w:val="bottom"/>
          </w:tcPr>
          <w:p w14:paraId="14BD8682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5DDD61C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bottom w:val="single" w:sz="12" w:space="0" w:color="auto"/>
            </w:tcBorders>
            <w:vAlign w:val="bottom"/>
          </w:tcPr>
          <w:p w14:paraId="6A6BC271" w14:textId="77777777" w:rsidR="00E8016D" w:rsidRPr="000640EE" w:rsidRDefault="00E8016D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430F53D3" w14:textId="77777777" w:rsidR="00E8016D" w:rsidRPr="000640EE" w:rsidRDefault="00E8016D" w:rsidP="00FA689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777E12D" w14:textId="77777777" w:rsidR="00FA6899" w:rsidRDefault="00FA6899"/>
    <w:tbl>
      <w:tblPr>
        <w:tblStyle w:val="TableGrid"/>
        <w:tblW w:w="109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10266"/>
      </w:tblGrid>
      <w:tr w:rsidR="00E6186E" w:rsidRPr="000640EE" w14:paraId="13FC4734" w14:textId="77777777" w:rsidTr="00C75E8F">
        <w:trPr>
          <w:trHeight w:val="360"/>
        </w:trPr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4D0677E1" w14:textId="77777777" w:rsidR="00E6186E" w:rsidRPr="000640EE" w:rsidRDefault="00E6186E" w:rsidP="00964CF9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0C31C863" w14:textId="77777777" w:rsidR="00E6186E" w:rsidRPr="000640EE" w:rsidRDefault="00E6186E" w:rsidP="00964CF9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0640E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0640E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b/>
                <w:sz w:val="20"/>
                <w:szCs w:val="20"/>
              </w:rPr>
            </w:r>
            <w:r w:rsidR="005A7B6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266" w:type="dxa"/>
            <w:tcBorders>
              <w:top w:val="single" w:sz="12" w:space="0" w:color="auto"/>
            </w:tcBorders>
            <w:vAlign w:val="center"/>
          </w:tcPr>
          <w:p w14:paraId="6CE122AD" w14:textId="77777777" w:rsidR="00E6186E" w:rsidRPr="000640EE" w:rsidRDefault="00E6186E" w:rsidP="00964CF9">
            <w:pPr>
              <w:spacing w:before="12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b/>
                <w:sz w:val="20"/>
                <w:szCs w:val="20"/>
              </w:rPr>
              <w:t xml:space="preserve">UHY determination may be made based on a documented interview if </w:t>
            </w:r>
            <w:r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0640EE">
              <w:rPr>
                <w:rFonts w:cs="Arial"/>
                <w:b/>
                <w:sz w:val="20"/>
                <w:szCs w:val="20"/>
              </w:rPr>
              <w:t>doc</w:t>
            </w:r>
            <w:r>
              <w:rPr>
                <w:rFonts w:cs="Arial"/>
                <w:b/>
                <w:sz w:val="20"/>
                <w:szCs w:val="20"/>
              </w:rPr>
              <w:t>umentation</w:t>
            </w:r>
            <w:r w:rsidRPr="000640EE">
              <w:rPr>
                <w:rFonts w:cs="Arial"/>
                <w:b/>
                <w:sz w:val="20"/>
                <w:szCs w:val="20"/>
              </w:rPr>
              <w:t xml:space="preserve"> isn’t available:</w:t>
            </w:r>
          </w:p>
        </w:tc>
      </w:tr>
      <w:tr w:rsidR="00E6186E" w:rsidRPr="000640EE" w14:paraId="3CA7C0AB" w14:textId="77777777" w:rsidTr="00C75E8F">
        <w:trPr>
          <w:trHeight w:val="4563"/>
        </w:trPr>
        <w:tc>
          <w:tcPr>
            <w:tcW w:w="357" w:type="dxa"/>
          </w:tcPr>
          <w:p w14:paraId="50444F36" w14:textId="77777777" w:rsidR="00E6186E" w:rsidRPr="000640EE" w:rsidRDefault="00E6186E" w:rsidP="00FA68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14:paraId="679FA2BB" w14:textId="77777777" w:rsidR="00E6186E" w:rsidRPr="000640EE" w:rsidRDefault="00E6186E" w:rsidP="00FA68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66" w:type="dxa"/>
            <w:tcBorders>
              <w:bottom w:val="single" w:sz="4" w:space="0" w:color="auto"/>
            </w:tcBorders>
          </w:tcPr>
          <w:p w14:paraId="7232D126" w14:textId="77777777" w:rsidR="00E6186E" w:rsidRPr="000640EE" w:rsidRDefault="00E6186E" w:rsidP="00FA6899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  <w:u w:val="single"/>
              </w:rPr>
              <w:t>Fixed</w:t>
            </w:r>
            <w:r w:rsidRPr="000640EE">
              <w:rPr>
                <w:rFonts w:cs="Arial"/>
                <w:sz w:val="20"/>
                <w:szCs w:val="20"/>
              </w:rPr>
              <w:t xml:space="preserve"> (stationary, permanent, not subject to change)</w:t>
            </w:r>
          </w:p>
          <w:p w14:paraId="228E8A41" w14:textId="77777777" w:rsidR="00E6186E" w:rsidRPr="000640EE" w:rsidRDefault="00E6186E" w:rsidP="00FA689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Where are you living? Is it permanent or temporary?</w:t>
            </w:r>
          </w:p>
          <w:p w14:paraId="515AA55F" w14:textId="77777777" w:rsidR="00E6186E" w:rsidRPr="007C085E" w:rsidRDefault="00E6186E" w:rsidP="00FA6899">
            <w:pPr>
              <w:spacing w:before="80" w:after="80"/>
              <w:rPr>
                <w:rFonts w:cs="Arial"/>
                <w:sz w:val="20"/>
                <w:szCs w:val="20"/>
                <w:u w:val="single"/>
              </w:rPr>
            </w:pPr>
            <w:r w:rsidRPr="000640EE">
              <w:rPr>
                <w:rFonts w:cs="Arial"/>
                <w:sz w:val="20"/>
                <w:szCs w:val="20"/>
                <w:u w:val="single"/>
              </w:rPr>
              <w:t xml:space="preserve">Regular </w:t>
            </w:r>
            <w:r w:rsidRPr="007C085E">
              <w:rPr>
                <w:rFonts w:cs="Arial"/>
                <w:sz w:val="20"/>
                <w:szCs w:val="20"/>
                <w:u w:val="single"/>
              </w:rPr>
              <w:t>(used on a predictable, routine or consistent basis)</w:t>
            </w:r>
          </w:p>
          <w:p w14:paraId="1D870B79" w14:textId="77777777" w:rsidR="00E6186E" w:rsidRPr="000640EE" w:rsidRDefault="00E6186E" w:rsidP="00964CF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 xml:space="preserve">Why are you staying in your current place? How long have you been staying there? </w:t>
            </w:r>
          </w:p>
          <w:p w14:paraId="60CFF241" w14:textId="77777777" w:rsidR="00E6186E" w:rsidRPr="000640EE" w:rsidRDefault="00E6186E" w:rsidP="00964CF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Do you stay in the same place every night, or move around a lot?</w:t>
            </w:r>
          </w:p>
          <w:p w14:paraId="248D8487" w14:textId="77777777" w:rsidR="00E6186E" w:rsidRPr="000640EE" w:rsidRDefault="00E6186E" w:rsidP="00964CF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Are you looking for another place to live? Do you plan to move out soon?</w:t>
            </w:r>
          </w:p>
          <w:p w14:paraId="6421EB82" w14:textId="77777777" w:rsidR="00E6186E" w:rsidRPr="000640EE" w:rsidRDefault="00E6186E" w:rsidP="00964CF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Do you share the home equally, or are you like a guest in the home? Do you have a key to the place?</w:t>
            </w:r>
          </w:p>
          <w:p w14:paraId="0454CA79" w14:textId="77777777" w:rsidR="00E6186E" w:rsidRPr="000640EE" w:rsidRDefault="00E6186E" w:rsidP="00964CF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Could they ask you to leave if they wanted to?</w:t>
            </w:r>
          </w:p>
          <w:p w14:paraId="43E83B2E" w14:textId="77777777" w:rsidR="00E6186E" w:rsidRPr="000640EE" w:rsidRDefault="00E6186E" w:rsidP="00FA689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Where would you go if you couldn’t stay where you are (or in the dorm)?</w:t>
            </w:r>
          </w:p>
          <w:p w14:paraId="3F332888" w14:textId="77777777" w:rsidR="00E6186E" w:rsidRPr="007C085E" w:rsidRDefault="00E6186E" w:rsidP="00FA6899">
            <w:pPr>
              <w:spacing w:before="80" w:after="80"/>
              <w:rPr>
                <w:rFonts w:cs="Arial"/>
                <w:sz w:val="20"/>
                <w:szCs w:val="20"/>
                <w:u w:val="single"/>
              </w:rPr>
            </w:pPr>
            <w:r w:rsidRPr="000640EE">
              <w:rPr>
                <w:rFonts w:cs="Arial"/>
                <w:sz w:val="20"/>
                <w:szCs w:val="20"/>
                <w:u w:val="single"/>
              </w:rPr>
              <w:t>Adequate</w:t>
            </w:r>
            <w:r w:rsidRPr="007C085E">
              <w:rPr>
                <w:rFonts w:cs="Arial"/>
                <w:sz w:val="20"/>
                <w:szCs w:val="20"/>
                <w:u w:val="single"/>
              </w:rPr>
              <w:t xml:space="preserve"> (sufficient for meeting both physical and psychological needs typically met in a home)</w:t>
            </w:r>
          </w:p>
          <w:p w14:paraId="28A6B490" w14:textId="77777777" w:rsidR="00E6186E" w:rsidRPr="000640EE" w:rsidRDefault="00E6186E" w:rsidP="00FA689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How many people live in the home? How many bedrooms and bathrooms does it have?</w:t>
            </w:r>
          </w:p>
          <w:p w14:paraId="1E69B2E9" w14:textId="77777777" w:rsidR="00E6186E" w:rsidRPr="000640EE" w:rsidRDefault="00E6186E" w:rsidP="00FA689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Are you sleeping in a bedroom, or a public area like a dining room?</w:t>
            </w:r>
          </w:p>
          <w:p w14:paraId="580149C4" w14:textId="77777777" w:rsidR="00E6186E" w:rsidRPr="000640EE" w:rsidRDefault="00E6186E" w:rsidP="00FA689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Does the home have utilities and water? Is it safe?</w:t>
            </w:r>
          </w:p>
          <w:p w14:paraId="4477DC17" w14:textId="77777777" w:rsidR="00E6186E" w:rsidRPr="007C085E" w:rsidRDefault="00E6186E" w:rsidP="00FA6899">
            <w:pPr>
              <w:spacing w:before="80" w:after="80"/>
              <w:rPr>
                <w:rFonts w:cs="Arial"/>
                <w:sz w:val="20"/>
                <w:szCs w:val="20"/>
                <w:u w:val="single"/>
              </w:rPr>
            </w:pPr>
            <w:r w:rsidRPr="000640EE">
              <w:rPr>
                <w:rFonts w:cs="Arial"/>
                <w:sz w:val="20"/>
                <w:szCs w:val="20"/>
                <w:u w:val="single"/>
              </w:rPr>
              <w:t>At-Risk</w:t>
            </w:r>
            <w:r w:rsidRPr="007C085E">
              <w:rPr>
                <w:rFonts w:cs="Arial"/>
                <w:sz w:val="20"/>
                <w:szCs w:val="20"/>
                <w:u w:val="single"/>
              </w:rPr>
              <w:t xml:space="preserve"> (housing may cease to be fixed, regular, adequate – ex: being evicted)</w:t>
            </w:r>
          </w:p>
          <w:p w14:paraId="454329CF" w14:textId="77777777" w:rsidR="00E6186E" w:rsidRPr="000640EE" w:rsidRDefault="00E6186E" w:rsidP="00FA6899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Is your current housing situation likely to end? Are you able to sustain it or are you at risk of being evicted?</w:t>
            </w:r>
          </w:p>
        </w:tc>
      </w:tr>
      <w:tr w:rsidR="00964CF9" w:rsidRPr="000640EE" w14:paraId="0E6FC6AD" w14:textId="77777777" w:rsidTr="00C75E8F">
        <w:trPr>
          <w:trHeight w:val="4148"/>
        </w:trPr>
        <w:tc>
          <w:tcPr>
            <w:tcW w:w="357" w:type="dxa"/>
            <w:tcBorders>
              <w:right w:val="single" w:sz="4" w:space="0" w:color="auto"/>
            </w:tcBorders>
          </w:tcPr>
          <w:p w14:paraId="0A972B21" w14:textId="77777777" w:rsidR="00964CF9" w:rsidRPr="000640EE" w:rsidRDefault="00964CF9" w:rsidP="00FA68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E3DA5" w14:textId="47D63775" w:rsidR="00964CF9" w:rsidRPr="00C75E8F" w:rsidRDefault="005A7B66" w:rsidP="00C75E8F">
            <w:pPr>
              <w:jc w:val="right"/>
              <w:rPr>
                <w:rFonts w:cs="Arial"/>
                <w:color w:val="7F7F7F" w:themeColor="text1" w:themeTint="80"/>
                <w:sz w:val="20"/>
                <w:szCs w:val="20"/>
              </w:rPr>
            </w:pPr>
            <w:hyperlink r:id="rId8" w:history="1">
              <w:r w:rsidR="00F957F7">
                <w:rPr>
                  <w:rStyle w:val="Hyperlink"/>
                  <w:rFonts w:cs="Arial"/>
                  <w:color w:val="7F7F7F" w:themeColor="text1" w:themeTint="80"/>
                  <w:sz w:val="20"/>
                  <w:szCs w:val="20"/>
                  <w:u w:val="none"/>
                </w:rPr>
                <w:t>faa-uhy-tool-2022-2023-fafsa.pdf</w:t>
              </w:r>
            </w:hyperlink>
          </w:p>
        </w:tc>
      </w:tr>
      <w:tr w:rsidR="00E6186E" w:rsidRPr="000640EE" w14:paraId="0673D290" w14:textId="77777777" w:rsidTr="00C75E8F">
        <w:trPr>
          <w:trHeight w:val="89"/>
        </w:trPr>
        <w:tc>
          <w:tcPr>
            <w:tcW w:w="357" w:type="dxa"/>
            <w:tcBorders>
              <w:bottom w:val="single" w:sz="12" w:space="0" w:color="auto"/>
            </w:tcBorders>
          </w:tcPr>
          <w:p w14:paraId="71258541" w14:textId="77777777" w:rsidR="00E6186E" w:rsidRPr="000640EE" w:rsidRDefault="00E6186E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7760779" w14:textId="77777777" w:rsidR="00E6186E" w:rsidRPr="000640EE" w:rsidRDefault="00E6186E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6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6098659" w14:textId="77777777" w:rsidR="00E6186E" w:rsidRPr="000640EE" w:rsidRDefault="00E6186E" w:rsidP="00FA6899">
            <w:pPr>
              <w:rPr>
                <w:rFonts w:cs="Arial"/>
                <w:sz w:val="20"/>
                <w:szCs w:val="20"/>
              </w:rPr>
            </w:pPr>
          </w:p>
        </w:tc>
      </w:tr>
      <w:tr w:rsidR="00E6186E" w:rsidRPr="00746A23" w14:paraId="7B6DFE6C" w14:textId="77777777" w:rsidTr="00C75E8F">
        <w:trPr>
          <w:trHeight w:val="168"/>
        </w:trPr>
        <w:tc>
          <w:tcPr>
            <w:tcW w:w="357" w:type="dxa"/>
            <w:tcBorders>
              <w:top w:val="single" w:sz="12" w:space="0" w:color="auto"/>
            </w:tcBorders>
          </w:tcPr>
          <w:p w14:paraId="246183B4" w14:textId="77777777" w:rsidR="00E6186E" w:rsidRPr="00746A23" w:rsidRDefault="00E6186E" w:rsidP="00FA6899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14:paraId="4C065C5E" w14:textId="77777777" w:rsidR="00E6186E" w:rsidRPr="00746A23" w:rsidRDefault="00E6186E" w:rsidP="00FA6899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0266" w:type="dxa"/>
            <w:tcBorders>
              <w:top w:val="single" w:sz="12" w:space="0" w:color="auto"/>
            </w:tcBorders>
            <w:vAlign w:val="center"/>
          </w:tcPr>
          <w:p w14:paraId="2B126308" w14:textId="77777777" w:rsidR="00E6186E" w:rsidRPr="00746A23" w:rsidRDefault="00E6186E" w:rsidP="00FA6899">
            <w:pPr>
              <w:rPr>
                <w:rFonts w:cs="Arial"/>
                <w:sz w:val="8"/>
                <w:szCs w:val="20"/>
              </w:rPr>
            </w:pPr>
          </w:p>
        </w:tc>
      </w:tr>
      <w:tr w:rsidR="00E6186E" w:rsidRPr="000640EE" w14:paraId="528627CE" w14:textId="77777777" w:rsidTr="00C75E8F">
        <w:trPr>
          <w:trHeight w:val="360"/>
        </w:trPr>
        <w:tc>
          <w:tcPr>
            <w:tcW w:w="357" w:type="dxa"/>
            <w:vAlign w:val="center"/>
          </w:tcPr>
          <w:p w14:paraId="45C6713E" w14:textId="77777777" w:rsidR="00E6186E" w:rsidRPr="000640EE" w:rsidRDefault="00E6186E" w:rsidP="00E36310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7"/>
            <w:r w:rsidRPr="000640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623" w:type="dxa"/>
            <w:gridSpan w:val="2"/>
            <w:vAlign w:val="center"/>
          </w:tcPr>
          <w:p w14:paraId="68F322AD" w14:textId="77777777" w:rsidR="00E6186E" w:rsidRPr="000640EE" w:rsidRDefault="00E6186E" w:rsidP="00E36310">
            <w:pPr>
              <w:rPr>
                <w:rFonts w:cs="Times New Roman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Approved - Student is UHY and should have independent status</w:t>
            </w:r>
          </w:p>
        </w:tc>
      </w:tr>
      <w:tr w:rsidR="00E6186E" w:rsidRPr="000640EE" w14:paraId="26B7224D" w14:textId="77777777" w:rsidTr="00C75E8F">
        <w:trPr>
          <w:trHeight w:val="279"/>
        </w:trPr>
        <w:tc>
          <w:tcPr>
            <w:tcW w:w="357" w:type="dxa"/>
            <w:vAlign w:val="center"/>
          </w:tcPr>
          <w:p w14:paraId="7FB1E552" w14:textId="77777777" w:rsidR="00E6186E" w:rsidRPr="000640EE" w:rsidRDefault="00E6186E" w:rsidP="00E36310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8"/>
            <w:r w:rsidRPr="000640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7B66">
              <w:rPr>
                <w:rFonts w:cs="Arial"/>
                <w:sz w:val="20"/>
                <w:szCs w:val="20"/>
              </w:rPr>
            </w:r>
            <w:r w:rsidR="005A7B66">
              <w:rPr>
                <w:rFonts w:cs="Arial"/>
                <w:sz w:val="20"/>
                <w:szCs w:val="20"/>
              </w:rPr>
              <w:fldChar w:fldCharType="separate"/>
            </w:r>
            <w:r w:rsidRPr="000640EE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23" w:type="dxa"/>
            <w:gridSpan w:val="2"/>
            <w:vAlign w:val="center"/>
          </w:tcPr>
          <w:p w14:paraId="66B772AC" w14:textId="77777777" w:rsidR="00E6186E" w:rsidRPr="000640EE" w:rsidRDefault="00E6186E" w:rsidP="00E36310">
            <w:pPr>
              <w:rPr>
                <w:rFonts w:cs="Times New Roman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Denied - Student is not UHY and should have dependent status.</w:t>
            </w:r>
          </w:p>
        </w:tc>
      </w:tr>
      <w:tr w:rsidR="00E6186E" w:rsidRPr="007C085E" w14:paraId="65D85789" w14:textId="77777777" w:rsidTr="00C75E8F">
        <w:trPr>
          <w:trHeight w:val="20"/>
        </w:trPr>
        <w:tc>
          <w:tcPr>
            <w:tcW w:w="357" w:type="dxa"/>
          </w:tcPr>
          <w:p w14:paraId="5AABBA70" w14:textId="77777777" w:rsidR="00E6186E" w:rsidRPr="007C085E" w:rsidRDefault="00E6186E" w:rsidP="00FA689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091C4C0F" w14:textId="77777777" w:rsidR="00E6186E" w:rsidRPr="007C085E" w:rsidRDefault="00E6186E" w:rsidP="00FA689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0266" w:type="dxa"/>
            <w:tcBorders>
              <w:bottom w:val="single" w:sz="4" w:space="0" w:color="auto"/>
            </w:tcBorders>
            <w:vAlign w:val="bottom"/>
          </w:tcPr>
          <w:p w14:paraId="1D9E881C" w14:textId="77777777" w:rsidR="00E6186E" w:rsidRPr="007C085E" w:rsidRDefault="00E6186E" w:rsidP="00FA6899">
            <w:pPr>
              <w:rPr>
                <w:rFonts w:cs="Arial"/>
                <w:sz w:val="12"/>
                <w:szCs w:val="20"/>
              </w:rPr>
            </w:pPr>
          </w:p>
        </w:tc>
      </w:tr>
      <w:tr w:rsidR="00E36310" w:rsidRPr="000640EE" w14:paraId="4B3BCA9B" w14:textId="77777777" w:rsidTr="00C75E8F">
        <w:trPr>
          <w:trHeight w:val="1718"/>
        </w:trPr>
        <w:tc>
          <w:tcPr>
            <w:tcW w:w="357" w:type="dxa"/>
            <w:tcBorders>
              <w:right w:val="single" w:sz="4" w:space="0" w:color="auto"/>
            </w:tcBorders>
          </w:tcPr>
          <w:p w14:paraId="37A319E8" w14:textId="77777777" w:rsidR="00E36310" w:rsidRPr="000640EE" w:rsidRDefault="00E36310" w:rsidP="00FA6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25ABC8" w14:textId="65F35409" w:rsidR="00E36310" w:rsidRPr="00CB3701" w:rsidRDefault="00CB3701" w:rsidP="00C75E8F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</w:rPr>
              <w:t>If the student is self-supporting</w:t>
            </w:r>
            <w:r w:rsidR="00C75E8F">
              <w:rPr>
                <w:rFonts w:cs="Arial"/>
                <w:color w:val="7F7F7F" w:themeColor="text1" w:themeTint="80"/>
                <w:sz w:val="20"/>
                <w:szCs w:val="20"/>
              </w:rPr>
              <w:t>,</w:t>
            </w:r>
            <w:r>
              <w:rPr>
                <w:rFonts w:cs="Arial"/>
                <w:color w:val="7F7F7F" w:themeColor="text1" w:themeTint="80"/>
                <w:sz w:val="20"/>
                <w:szCs w:val="20"/>
              </w:rPr>
              <w:t xml:space="preserve"> the student’s housing is likely to cease to be</w:t>
            </w:r>
            <w:r w:rsidR="00C75E8F">
              <w:rPr>
                <w:rFonts w:cs="Arial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F7F7F" w:themeColor="text1" w:themeTint="80"/>
                <w:sz w:val="20"/>
                <w:szCs w:val="20"/>
              </w:rPr>
              <w:t xml:space="preserve">fixed, regular and adequate, and </w:t>
            </w:r>
            <w:r w:rsidR="00C75E8F">
              <w:rPr>
                <w:rFonts w:cs="Arial"/>
                <w:color w:val="7F7F7F" w:themeColor="text1" w:themeTint="80"/>
                <w:sz w:val="20"/>
                <w:szCs w:val="20"/>
              </w:rPr>
              <w:t xml:space="preserve">the student </w:t>
            </w:r>
            <w:r>
              <w:rPr>
                <w:rFonts w:cs="Arial"/>
                <w:color w:val="7F7F7F" w:themeColor="text1" w:themeTint="80"/>
                <w:sz w:val="20"/>
                <w:szCs w:val="20"/>
              </w:rPr>
              <w:t>is not under the care of a parent or guardian, he or she meets the definition</w:t>
            </w:r>
            <w:r w:rsidR="00C75E8F">
              <w:rPr>
                <w:rFonts w:cs="Arial"/>
                <w:color w:val="7F7F7F" w:themeColor="text1" w:themeTint="80"/>
                <w:sz w:val="20"/>
                <w:szCs w:val="20"/>
              </w:rPr>
              <w:t xml:space="preserve"> and qualifies as independent.</w:t>
            </w:r>
          </w:p>
        </w:tc>
      </w:tr>
    </w:tbl>
    <w:p w14:paraId="4FD889EE" w14:textId="77777777" w:rsidR="00CB71BD" w:rsidRPr="000640EE" w:rsidRDefault="00CB71BD" w:rsidP="007D586B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leGrid"/>
        <w:tblW w:w="106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720"/>
        <w:gridCol w:w="4680"/>
      </w:tblGrid>
      <w:tr w:rsidR="00946BC0" w:rsidRPr="000640EE" w14:paraId="25342723" w14:textId="77777777" w:rsidTr="00E36310">
        <w:trPr>
          <w:trHeight w:val="306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1303F56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FA91D8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11B9EFE0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</w:tr>
      <w:tr w:rsidR="00946BC0" w:rsidRPr="000640EE" w14:paraId="15E01CF4" w14:textId="77777777" w:rsidTr="00E36310">
        <w:tc>
          <w:tcPr>
            <w:tcW w:w="5220" w:type="dxa"/>
            <w:tcBorders>
              <w:top w:val="single" w:sz="4" w:space="0" w:color="auto"/>
            </w:tcBorders>
          </w:tcPr>
          <w:p w14:paraId="5CCE3D7C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FAA Name</w:t>
            </w:r>
          </w:p>
        </w:tc>
        <w:tc>
          <w:tcPr>
            <w:tcW w:w="720" w:type="dxa"/>
          </w:tcPr>
          <w:p w14:paraId="6F199ABB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451EC39" w14:textId="77777777" w:rsidR="00946BC0" w:rsidRPr="000640EE" w:rsidRDefault="00E0133A" w:rsidP="007D586B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Title</w:t>
            </w:r>
          </w:p>
        </w:tc>
      </w:tr>
      <w:tr w:rsidR="00946BC0" w:rsidRPr="000640EE" w14:paraId="62BED348" w14:textId="77777777" w:rsidTr="00E36310">
        <w:trPr>
          <w:trHeight w:val="360"/>
        </w:trPr>
        <w:tc>
          <w:tcPr>
            <w:tcW w:w="5220" w:type="dxa"/>
            <w:tcBorders>
              <w:bottom w:val="single" w:sz="4" w:space="0" w:color="auto"/>
            </w:tcBorders>
          </w:tcPr>
          <w:p w14:paraId="51C372BD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159C0B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210349B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</w:tr>
      <w:tr w:rsidR="00946BC0" w:rsidRPr="000640EE" w14:paraId="7EB6462C" w14:textId="77777777" w:rsidTr="00E36310">
        <w:tc>
          <w:tcPr>
            <w:tcW w:w="5220" w:type="dxa"/>
            <w:tcBorders>
              <w:top w:val="single" w:sz="4" w:space="0" w:color="auto"/>
            </w:tcBorders>
          </w:tcPr>
          <w:p w14:paraId="4DBC5B1B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FAA Signature</w:t>
            </w:r>
          </w:p>
        </w:tc>
        <w:tc>
          <w:tcPr>
            <w:tcW w:w="720" w:type="dxa"/>
          </w:tcPr>
          <w:p w14:paraId="4DFFEE81" w14:textId="77777777" w:rsidR="00946BC0" w:rsidRPr="000640EE" w:rsidRDefault="00946BC0" w:rsidP="007D58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E6DA094" w14:textId="77777777" w:rsidR="00946BC0" w:rsidRPr="000640EE" w:rsidRDefault="00E0133A" w:rsidP="007D586B">
            <w:pPr>
              <w:rPr>
                <w:rFonts w:cs="Arial"/>
                <w:sz w:val="20"/>
                <w:szCs w:val="20"/>
              </w:rPr>
            </w:pPr>
            <w:r w:rsidRPr="000640EE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31AF024B" w14:textId="77777777" w:rsidR="00946BC0" w:rsidRPr="000640EE" w:rsidRDefault="00946BC0" w:rsidP="007D586B">
      <w:pPr>
        <w:spacing w:line="240" w:lineRule="auto"/>
        <w:rPr>
          <w:rFonts w:cs="Arial"/>
          <w:sz w:val="20"/>
          <w:szCs w:val="20"/>
        </w:rPr>
      </w:pPr>
    </w:p>
    <w:sectPr w:rsidR="00946BC0" w:rsidRPr="000640EE" w:rsidSect="007C1063">
      <w:footerReference w:type="default" r:id="rId9"/>
      <w:pgSz w:w="12240" w:h="15840" w:code="1"/>
      <w:pgMar w:top="864" w:right="288" w:bottom="432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E3B2" w14:textId="77777777" w:rsidR="00AA5571" w:rsidRDefault="00AA5571" w:rsidP="00677C72">
      <w:pPr>
        <w:spacing w:line="240" w:lineRule="auto"/>
      </w:pPr>
      <w:r>
        <w:separator/>
      </w:r>
    </w:p>
  </w:endnote>
  <w:endnote w:type="continuationSeparator" w:id="0">
    <w:p w14:paraId="6257A6DE" w14:textId="77777777" w:rsidR="00AA5571" w:rsidRDefault="00AA5571" w:rsidP="00677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1723" w14:textId="787F3BCC" w:rsidR="00677C72" w:rsidRPr="00597CDB" w:rsidRDefault="001C27E4" w:rsidP="008309CE">
    <w:pPr>
      <w:pStyle w:val="Footer"/>
      <w:tabs>
        <w:tab w:val="clear" w:pos="4680"/>
        <w:tab w:val="clear" w:pos="9360"/>
        <w:tab w:val="right" w:pos="11160"/>
      </w:tabs>
      <w:spacing w:before="4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2</w:t>
    </w:r>
    <w:r w:rsidR="005A7B66">
      <w:rPr>
        <w:rFonts w:ascii="Arial" w:hAnsi="Arial" w:cs="Arial"/>
        <w:sz w:val="12"/>
      </w:rPr>
      <w:t>3</w:t>
    </w:r>
    <w:r>
      <w:rPr>
        <w:rFonts w:ascii="Arial" w:hAnsi="Arial" w:cs="Arial"/>
        <w:sz w:val="12"/>
      </w:rPr>
      <w:t>2</w:t>
    </w:r>
    <w:r w:rsidR="005A7B66">
      <w:rPr>
        <w:rFonts w:ascii="Arial" w:hAnsi="Arial" w:cs="Arial"/>
        <w:sz w:val="12"/>
      </w:rPr>
      <w:t>4</w:t>
    </w:r>
    <w:r w:rsidR="00273348">
      <w:rPr>
        <w:rFonts w:ascii="Arial" w:hAnsi="Arial" w:cs="Arial"/>
        <w:sz w:val="12"/>
      </w:rPr>
      <w:t xml:space="preserve"> </w:t>
    </w:r>
    <w:r w:rsidR="00677C72" w:rsidRPr="00597CDB">
      <w:rPr>
        <w:rFonts w:ascii="Arial" w:hAnsi="Arial" w:cs="Arial"/>
        <w:sz w:val="12"/>
      </w:rPr>
      <w:t>UHY Determination</w:t>
    </w:r>
    <w:r w:rsidR="008309CE" w:rsidRPr="00597CDB">
      <w:rPr>
        <w:rFonts w:ascii="Arial" w:hAnsi="Arial" w:cs="Arial"/>
        <w:sz w:val="12"/>
      </w:rPr>
      <w:t xml:space="preserve"> Interview</w:t>
    </w:r>
    <w:r w:rsidR="00677C72" w:rsidRPr="00597CDB">
      <w:rPr>
        <w:rFonts w:ascii="Arial" w:hAnsi="Arial" w:cs="Arial"/>
        <w:sz w:val="12"/>
      </w:rPr>
      <w:t xml:space="preserve"> </w:t>
    </w:r>
    <w:r w:rsidR="00677C72" w:rsidRPr="00597CDB">
      <w:rPr>
        <w:rFonts w:ascii="Arial" w:hAnsi="Arial" w:cs="Arial"/>
        <w:sz w:val="12"/>
      </w:rPr>
      <w:tab/>
    </w:r>
    <w:r w:rsidR="008309CE" w:rsidRPr="00597CDB">
      <w:rPr>
        <w:rFonts w:ascii="Arial" w:hAnsi="Arial" w:cs="Arial"/>
        <w:sz w:val="12"/>
      </w:rPr>
      <w:t xml:space="preserve">Rev </w:t>
    </w:r>
    <w:r w:rsidR="005A7B66">
      <w:rPr>
        <w:rFonts w:ascii="Arial" w:hAnsi="Arial" w:cs="Arial"/>
        <w:sz w:val="12"/>
      </w:rPr>
      <w:t>05</w:t>
    </w:r>
    <w:r w:rsidR="00F957F7">
      <w:rPr>
        <w:rFonts w:ascii="Arial" w:hAnsi="Arial" w:cs="Arial"/>
        <w:sz w:val="12"/>
      </w:rPr>
      <w:t>/</w:t>
    </w:r>
    <w:r w:rsidR="005A7B66">
      <w:rPr>
        <w:rFonts w:ascii="Arial" w:hAnsi="Arial" w:cs="Arial"/>
        <w:sz w:val="12"/>
      </w:rPr>
      <w:t>01</w:t>
    </w:r>
    <w:r w:rsidR="00F957F7">
      <w:rPr>
        <w:rFonts w:ascii="Arial" w:hAnsi="Arial" w:cs="Arial"/>
        <w:sz w:val="12"/>
      </w:rPr>
      <w:t>/202</w:t>
    </w:r>
    <w:r w:rsidR="005A7B66">
      <w:rPr>
        <w:rFonts w:ascii="Arial" w:hAnsi="Arial" w:cs="Arial"/>
        <w:sz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D5C6" w14:textId="77777777" w:rsidR="00AA5571" w:rsidRDefault="00AA5571" w:rsidP="00677C72">
      <w:pPr>
        <w:spacing w:line="240" w:lineRule="auto"/>
      </w:pPr>
      <w:r>
        <w:separator/>
      </w:r>
    </w:p>
  </w:footnote>
  <w:footnote w:type="continuationSeparator" w:id="0">
    <w:p w14:paraId="75354DCA" w14:textId="77777777" w:rsidR="00AA5571" w:rsidRDefault="00AA5571" w:rsidP="00677C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0C7"/>
    <w:multiLevelType w:val="multilevel"/>
    <w:tmpl w:val="C7A0C9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91C50A9"/>
    <w:multiLevelType w:val="multilevel"/>
    <w:tmpl w:val="46B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4200A2"/>
    <w:multiLevelType w:val="hybridMultilevel"/>
    <w:tmpl w:val="D2D0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E25AB"/>
    <w:multiLevelType w:val="hybridMultilevel"/>
    <w:tmpl w:val="7C5EC98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3F9C"/>
    <w:multiLevelType w:val="hybridMultilevel"/>
    <w:tmpl w:val="6DD038BA"/>
    <w:lvl w:ilvl="0" w:tplc="993C2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F39A2"/>
    <w:multiLevelType w:val="multilevel"/>
    <w:tmpl w:val="E90AEA3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6125FCC"/>
    <w:multiLevelType w:val="multilevel"/>
    <w:tmpl w:val="5AD882F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2F9743E"/>
    <w:multiLevelType w:val="multilevel"/>
    <w:tmpl w:val="27E8622E"/>
    <w:styleLink w:val="OutlineI-A-1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pacing w:val="0"/>
        <w:w w:val="100"/>
        <w:kern w:val="0"/>
        <w:position w:val="0"/>
        <w:sz w:val="24"/>
        <w14:numForm w14:val="default"/>
        <w14:numSpacing w14:val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libri" w:hAnsi="Calibri"/>
        <w:b w:val="0"/>
        <w:i w:val="0"/>
        <w:color w:val="000000" w:themeColor="text1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9B2072"/>
    <w:multiLevelType w:val="hybridMultilevel"/>
    <w:tmpl w:val="C5FCD96C"/>
    <w:lvl w:ilvl="0" w:tplc="FE4687A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01A7"/>
    <w:multiLevelType w:val="hybridMultilevel"/>
    <w:tmpl w:val="59428D22"/>
    <w:lvl w:ilvl="0" w:tplc="FE4687A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BD"/>
    <w:rsid w:val="00061E5B"/>
    <w:rsid w:val="000640EE"/>
    <w:rsid w:val="001C27E4"/>
    <w:rsid w:val="001F1072"/>
    <w:rsid w:val="00211EDC"/>
    <w:rsid w:val="00271A52"/>
    <w:rsid w:val="00273348"/>
    <w:rsid w:val="00306ADC"/>
    <w:rsid w:val="003A2A0F"/>
    <w:rsid w:val="003C0D07"/>
    <w:rsid w:val="003E7CCB"/>
    <w:rsid w:val="004104DD"/>
    <w:rsid w:val="00411E6D"/>
    <w:rsid w:val="00435B7F"/>
    <w:rsid w:val="00436434"/>
    <w:rsid w:val="0046245E"/>
    <w:rsid w:val="00547EF4"/>
    <w:rsid w:val="005631D4"/>
    <w:rsid w:val="00597CDB"/>
    <w:rsid w:val="005A7B66"/>
    <w:rsid w:val="00626FC4"/>
    <w:rsid w:val="00677C72"/>
    <w:rsid w:val="006A5B8A"/>
    <w:rsid w:val="00713228"/>
    <w:rsid w:val="00713321"/>
    <w:rsid w:val="00714C2B"/>
    <w:rsid w:val="00746A23"/>
    <w:rsid w:val="007C085E"/>
    <w:rsid w:val="007C1063"/>
    <w:rsid w:val="007D586B"/>
    <w:rsid w:val="007E1C27"/>
    <w:rsid w:val="007F41EC"/>
    <w:rsid w:val="00817CCE"/>
    <w:rsid w:val="008309CE"/>
    <w:rsid w:val="0087749F"/>
    <w:rsid w:val="00916173"/>
    <w:rsid w:val="00942C03"/>
    <w:rsid w:val="00946BC0"/>
    <w:rsid w:val="00964CF9"/>
    <w:rsid w:val="009B66C7"/>
    <w:rsid w:val="00A0224F"/>
    <w:rsid w:val="00A96A28"/>
    <w:rsid w:val="00AA5571"/>
    <w:rsid w:val="00AC59D2"/>
    <w:rsid w:val="00B0379C"/>
    <w:rsid w:val="00B177DB"/>
    <w:rsid w:val="00B42055"/>
    <w:rsid w:val="00B4285A"/>
    <w:rsid w:val="00BA07A5"/>
    <w:rsid w:val="00BE59A1"/>
    <w:rsid w:val="00C04011"/>
    <w:rsid w:val="00C14B07"/>
    <w:rsid w:val="00C27CD2"/>
    <w:rsid w:val="00C347AE"/>
    <w:rsid w:val="00C453DC"/>
    <w:rsid w:val="00C75E8F"/>
    <w:rsid w:val="00C94EB8"/>
    <w:rsid w:val="00CB3701"/>
    <w:rsid w:val="00CB71BD"/>
    <w:rsid w:val="00CB7C2E"/>
    <w:rsid w:val="00D2198E"/>
    <w:rsid w:val="00E0133A"/>
    <w:rsid w:val="00E36310"/>
    <w:rsid w:val="00E54383"/>
    <w:rsid w:val="00E6186E"/>
    <w:rsid w:val="00E8016D"/>
    <w:rsid w:val="00EA145E"/>
    <w:rsid w:val="00EC3495"/>
    <w:rsid w:val="00F0075B"/>
    <w:rsid w:val="00F068F3"/>
    <w:rsid w:val="00F957F7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E779C4"/>
  <w15:chartTrackingRefBased/>
  <w15:docId w15:val="{5CCC0E01-7D98-4F17-B82D-A9FA3C2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6D"/>
  </w:style>
  <w:style w:type="paragraph" w:styleId="Heading1">
    <w:name w:val="heading 1"/>
    <w:aliases w:val="Heading 1a"/>
    <w:basedOn w:val="Normal"/>
    <w:next w:val="Normal"/>
    <w:link w:val="Heading1Char"/>
    <w:autoRedefine/>
    <w:uiPriority w:val="9"/>
    <w:qFormat/>
    <w:rsid w:val="0046245E"/>
    <w:pPr>
      <w:keepNext/>
      <w:keepLines/>
      <w:numPr>
        <w:numId w:val="13"/>
      </w:numPr>
      <w:spacing w:after="20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autoRedefine/>
    <w:uiPriority w:val="9"/>
    <w:unhideWhenUsed/>
    <w:qFormat/>
    <w:rsid w:val="0046245E"/>
    <w:pPr>
      <w:widowControl w:val="0"/>
      <w:numPr>
        <w:ilvl w:val="1"/>
        <w:numId w:val="15"/>
      </w:numPr>
      <w:spacing w:line="240" w:lineRule="auto"/>
      <w:ind w:left="720" w:hanging="360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6245E"/>
    <w:pPr>
      <w:numPr>
        <w:ilvl w:val="2"/>
        <w:numId w:val="13"/>
      </w:numPr>
      <w:tabs>
        <w:tab w:val="left" w:pos="900"/>
        <w:tab w:val="left" w:pos="1260"/>
      </w:tabs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245E"/>
    <w:pPr>
      <w:keepNext/>
      <w:keepLines/>
      <w:numPr>
        <w:ilvl w:val="3"/>
        <w:numId w:val="13"/>
      </w:numPr>
      <w:spacing w:line="240" w:lineRule="auto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BA07A5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04DD"/>
    <w:rPr>
      <w:rFonts w:eastAsiaTheme="majorEastAsia" w:cstheme="majorBidi"/>
      <w:color w:val="000000" w:themeColor="text1"/>
      <w:szCs w:val="26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46245E"/>
    <w:rPr>
      <w:rFonts w:eastAsiaTheme="majorEastAsia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04DD"/>
    <w:rPr>
      <w:rFonts w:eastAsiaTheme="majorEastAsia" w:cstheme="majorBidi"/>
      <w:iCs/>
      <w:color w:val="000000" w:themeColor="text1"/>
    </w:rPr>
  </w:style>
  <w:style w:type="numbering" w:customStyle="1" w:styleId="OutlineI-A-1">
    <w:name w:val="Outline I-A-1"/>
    <w:uiPriority w:val="99"/>
    <w:rsid w:val="0046245E"/>
    <w:pPr>
      <w:numPr>
        <w:numId w:val="14"/>
      </w:numPr>
    </w:pPr>
  </w:style>
  <w:style w:type="table" w:styleId="TableGrid">
    <w:name w:val="Table Grid"/>
    <w:basedOn w:val="TableNormal"/>
    <w:uiPriority w:val="39"/>
    <w:rsid w:val="00CB7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C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72"/>
  </w:style>
  <w:style w:type="paragraph" w:styleId="Footer">
    <w:name w:val="footer"/>
    <w:basedOn w:val="Normal"/>
    <w:link w:val="FooterChar"/>
    <w:uiPriority w:val="99"/>
    <w:unhideWhenUsed/>
    <w:rsid w:val="00677C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72"/>
  </w:style>
  <w:style w:type="paragraph" w:styleId="BalloonText">
    <w:name w:val="Balloon Text"/>
    <w:basedOn w:val="Normal"/>
    <w:link w:val="BalloonTextChar"/>
    <w:uiPriority w:val="99"/>
    <w:semiHidden/>
    <w:unhideWhenUsed/>
    <w:rsid w:val="00597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wp-content/uploads/2021/09/faa-tool-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apartners.ed.gov/knowledge-center/fsa-handbook/2023-2024/application-and-verification-guide/ch5-special-c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Darnell, Chris</dc:creator>
  <cp:keywords/>
  <dc:description/>
  <cp:lastModifiedBy>Jason Hibbert</cp:lastModifiedBy>
  <cp:revision>2</cp:revision>
  <cp:lastPrinted>2017-04-04T16:50:00Z</cp:lastPrinted>
  <dcterms:created xsi:type="dcterms:W3CDTF">2023-05-01T20:34:00Z</dcterms:created>
  <dcterms:modified xsi:type="dcterms:W3CDTF">2023-05-01T20:34:00Z</dcterms:modified>
</cp:coreProperties>
</file>