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95" w:type="dxa"/>
        <w:tblInd w:w="93" w:type="dxa"/>
        <w:tblLayout w:type="fixed"/>
        <w:tblLook w:val="0000"/>
      </w:tblPr>
      <w:tblGrid>
        <w:gridCol w:w="3840"/>
        <w:gridCol w:w="2880"/>
        <w:gridCol w:w="1920"/>
        <w:gridCol w:w="2880"/>
        <w:gridCol w:w="1275"/>
      </w:tblGrid>
      <w:tr w:rsidR="005E2090" w:rsidTr="00073DC0">
        <w:trPr>
          <w:trHeight w:val="390"/>
        </w:trPr>
        <w:tc>
          <w:tcPr>
            <w:tcW w:w="12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090" w:rsidRDefault="005E2090" w:rsidP="00525556">
            <w:pPr>
              <w:jc w:val="center"/>
              <w:rPr>
                <w:rFonts w:ascii="Franklin Gothic Heavy" w:hAnsi="Franklin Gothic Heavy" w:cs="Arial"/>
                <w:i/>
                <w:iCs/>
                <w:sz w:val="28"/>
                <w:szCs w:val="28"/>
              </w:rPr>
            </w:pPr>
            <w:r>
              <w:rPr>
                <w:rFonts w:ascii="Franklin Gothic Heavy" w:hAnsi="Franklin Gothic Heavy" w:cs="Arial"/>
                <w:i/>
                <w:iCs/>
                <w:sz w:val="28"/>
                <w:szCs w:val="28"/>
              </w:rPr>
              <w:t>Degree Program Outcomes Assessment</w:t>
            </w:r>
          </w:p>
        </w:tc>
      </w:tr>
      <w:tr w:rsidR="005E2090" w:rsidTr="00073DC0">
        <w:trPr>
          <w:trHeight w:val="255"/>
        </w:trPr>
        <w:tc>
          <w:tcPr>
            <w:tcW w:w="12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90" w:rsidRPr="00D159BB" w:rsidRDefault="00EE4915" w:rsidP="00EE49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59BB">
              <w:rPr>
                <w:rFonts w:ascii="Arial" w:hAnsi="Arial" w:cs="Arial"/>
                <w:b/>
                <w:sz w:val="20"/>
                <w:szCs w:val="20"/>
              </w:rPr>
              <w:t>Academic Year:</w:t>
            </w:r>
          </w:p>
        </w:tc>
      </w:tr>
      <w:tr w:rsidR="005E2090" w:rsidTr="00525556">
        <w:trPr>
          <w:trHeight w:val="255"/>
        </w:trPr>
        <w:tc>
          <w:tcPr>
            <w:tcW w:w="12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90" w:rsidRDefault="005E2090" w:rsidP="00525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Degree Program:</w:t>
            </w:r>
          </w:p>
        </w:tc>
      </w:tr>
      <w:tr w:rsidR="005E2090" w:rsidTr="00525556">
        <w:trPr>
          <w:trHeight w:val="255"/>
        </w:trPr>
        <w:tc>
          <w:tcPr>
            <w:tcW w:w="12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090" w:rsidRDefault="005E2090" w:rsidP="00525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Outcome Assessed (i.e. Critical Thinking): </w:t>
            </w:r>
          </w:p>
        </w:tc>
      </w:tr>
      <w:tr w:rsidR="005E2090" w:rsidTr="00525556">
        <w:trPr>
          <w:trHeight w:val="255"/>
        </w:trPr>
        <w:tc>
          <w:tcPr>
            <w:tcW w:w="12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90" w:rsidRDefault="005E2090" w:rsidP="005255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/ Activity: </w:t>
            </w:r>
          </w:p>
        </w:tc>
      </w:tr>
      <w:tr w:rsidR="005E2090" w:rsidTr="00073DC0">
        <w:trPr>
          <w:trHeight w:val="255"/>
        </w:trPr>
        <w:tc>
          <w:tcPr>
            <w:tcW w:w="12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090" w:rsidRDefault="005E2090" w:rsidP="005255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Summary of Assessment Results</w:t>
            </w:r>
          </w:p>
        </w:tc>
      </w:tr>
      <w:tr w:rsidR="005E2090" w:rsidTr="00073DC0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5E2090" w:rsidRDefault="005E2090" w:rsidP="005255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Performance Criteria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5E2090" w:rsidRDefault="005E2090" w:rsidP="005255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Assessment Method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5E2090" w:rsidRDefault="005E2090" w:rsidP="005255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Measurement Scale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5E2090" w:rsidRDefault="005E2090" w:rsidP="005255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Minimum Accepted Performance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5E2090" w:rsidRDefault="005E2090" w:rsidP="005255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Results</w:t>
            </w:r>
          </w:p>
        </w:tc>
      </w:tr>
      <w:tr w:rsidR="005E2090" w:rsidRPr="002835BC" w:rsidTr="00073DC0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090" w:rsidRPr="00EE4915" w:rsidRDefault="005E2090" w:rsidP="00525556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EE4915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SAMPLE: identifies social context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090" w:rsidRPr="00EE4915" w:rsidRDefault="005E2090" w:rsidP="005255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EE4915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Student essay - rubric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090" w:rsidRPr="00EE4915" w:rsidRDefault="005E2090" w:rsidP="005255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EE4915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1-3, % at 2 or 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090" w:rsidRPr="00EE4915" w:rsidRDefault="005E2090" w:rsidP="005255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EE4915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67% at 2 0r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090" w:rsidRPr="00EE4915" w:rsidRDefault="005E2090" w:rsidP="0052555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EE4915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100%</w:t>
            </w:r>
          </w:p>
        </w:tc>
      </w:tr>
      <w:tr w:rsidR="005E2090" w:rsidTr="00073DC0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090" w:rsidRDefault="005E2090" w:rsidP="005255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090" w:rsidRDefault="005E2090" w:rsidP="00525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090" w:rsidRDefault="005E2090" w:rsidP="00525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090" w:rsidRDefault="005E2090" w:rsidP="00525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090" w:rsidRDefault="005E2090" w:rsidP="00525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E2090" w:rsidTr="00073DC0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090" w:rsidRDefault="005E2090" w:rsidP="005255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090" w:rsidRDefault="005E2090" w:rsidP="00525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090" w:rsidRDefault="005E2090" w:rsidP="00525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090" w:rsidRDefault="005E2090" w:rsidP="00525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090" w:rsidRDefault="005E2090" w:rsidP="00525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E2090" w:rsidTr="00073DC0">
        <w:trPr>
          <w:trHeight w:val="27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090" w:rsidRPr="003D190A" w:rsidRDefault="005E2090" w:rsidP="005255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090" w:rsidRPr="003D190A" w:rsidRDefault="005E2090" w:rsidP="005255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090" w:rsidRPr="00290BA1" w:rsidRDefault="005E2090" w:rsidP="00525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090" w:rsidRPr="00290BA1" w:rsidRDefault="005E2090" w:rsidP="005255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090" w:rsidRDefault="005E2090" w:rsidP="0052555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5E2090" w:rsidTr="00073DC0">
        <w:trPr>
          <w:trHeight w:val="27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90" w:rsidRDefault="005E2090" w:rsidP="0052555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90" w:rsidRDefault="005E2090" w:rsidP="00525556">
            <w:pPr>
              <w:ind w:right="-23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90" w:rsidRDefault="005E2090" w:rsidP="0052555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90" w:rsidRDefault="005E2090" w:rsidP="0052555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90" w:rsidRDefault="005E2090" w:rsidP="0052555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5E2090" w:rsidTr="00073DC0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90" w:rsidRDefault="005E2090" w:rsidP="005255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90" w:rsidRDefault="005E2090" w:rsidP="005255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90" w:rsidRDefault="005E2090" w:rsidP="005255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90" w:rsidRDefault="005E2090" w:rsidP="005255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090" w:rsidRDefault="005E2090" w:rsidP="005255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E2090" w:rsidTr="00525556">
        <w:trPr>
          <w:trHeight w:val="225"/>
        </w:trPr>
        <w:tc>
          <w:tcPr>
            <w:tcW w:w="12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090" w:rsidRDefault="005E2090" w:rsidP="0052555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453336" w:rsidRDefault="00453336"/>
    <w:p w:rsidR="00453336" w:rsidRDefault="00453336"/>
    <w:p w:rsidR="009F393F" w:rsidRDefault="00453336">
      <w:r>
        <w:t xml:space="preserve">*Attach this to the related document section of your program assessment in </w:t>
      </w:r>
      <w:proofErr w:type="spellStart"/>
      <w:r>
        <w:t>TracDat</w:t>
      </w:r>
      <w:proofErr w:type="spellEnd"/>
      <w:r>
        <w:t>.  You will enter the data analysis and closing the loop statement and then attach this document as supporting evidence.</w:t>
      </w:r>
    </w:p>
    <w:sectPr w:rsidR="009F393F" w:rsidSect="005E20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2090"/>
    <w:rsid w:val="00073DC0"/>
    <w:rsid w:val="000C69AE"/>
    <w:rsid w:val="003E520D"/>
    <w:rsid w:val="00453336"/>
    <w:rsid w:val="00471B30"/>
    <w:rsid w:val="005E2090"/>
    <w:rsid w:val="007936BF"/>
    <w:rsid w:val="00810241"/>
    <w:rsid w:val="008721BD"/>
    <w:rsid w:val="009C3FA4"/>
    <w:rsid w:val="009F393F"/>
    <w:rsid w:val="00A4607F"/>
    <w:rsid w:val="00A942AA"/>
    <w:rsid w:val="00C11EA8"/>
    <w:rsid w:val="00C537E1"/>
    <w:rsid w:val="00D159BB"/>
    <w:rsid w:val="00E44532"/>
    <w:rsid w:val="00E56C61"/>
    <w:rsid w:val="00EE4915"/>
    <w:rsid w:val="00FE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9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515</Characters>
  <Application>Microsoft Office Word</Application>
  <DocSecurity>0</DocSecurity>
  <Lines>4</Lines>
  <Paragraphs>1</Paragraphs>
  <ScaleCrop>false</ScaleCrop>
  <Company>Eastern Oregon University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2012-09-19T23:33:00Z</dcterms:created>
  <dcterms:modified xsi:type="dcterms:W3CDTF">2012-12-03T23:30:00Z</dcterms:modified>
</cp:coreProperties>
</file>