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050E" w:rsidRDefault="0097412B">
      <w:pPr>
        <w:pStyle w:val="normal0"/>
      </w:pPr>
      <w:proofErr w:type="gramStart"/>
      <w:r>
        <w:rPr>
          <w:sz w:val="36"/>
        </w:rPr>
        <w:t>FGAJVCD  --</w:t>
      </w:r>
      <w:proofErr w:type="gramEnd"/>
      <w:r>
        <w:rPr>
          <w:sz w:val="36"/>
        </w:rPr>
        <w:t xml:space="preserve">  To bill another campus department for goods and/or services.</w:t>
      </w: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 xml:space="preserve"> Go To… FGAJVCD </w:t>
      </w:r>
      <w:r>
        <w:rPr>
          <w:i/>
        </w:rPr>
        <w:t>(enter)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noProof/>
        </w:rPr>
        <w:drawing>
          <wp:inline distT="0" distB="0" distL="0" distR="0">
            <wp:extent cx="5943600" cy="42145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97412B">
      <w:pPr>
        <w:pStyle w:val="normal0"/>
      </w:pPr>
      <w:r>
        <w:br w:type="page"/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7.1pt;margin-top:106.6pt;width:12.65pt;height:9.2pt;flip:x y;z-index:251661312" o:connectortype="straight" strokecolor="red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1pt;margin-top:115.8pt;width:66.8pt;height:25.9pt;z-index:251660288" stroked="f">
            <v:textbox>
              <w:txbxContent>
                <w:p w:rsidR="000A7244" w:rsidRPr="000A7244" w:rsidRDefault="000A7244" w:rsidP="000A7244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</w:rPr>
                    <w:t>Backdate if necessary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14.55pt;margin-top:44.25pt;width:15.55pt;height:12.1pt;z-index:251659264" fillcolor="yellow"/>
        </w:pict>
      </w:r>
      <w:r>
        <w:rPr>
          <w:noProof/>
        </w:rPr>
        <w:pict>
          <v:shape id="_x0000_s1026" type="#_x0000_t12" style="position:absolute;margin-left:118.1pt;margin-top:98.5pt;width:15.55pt;height:12.1pt;z-index:251658240" fillcolor="yellow"/>
        </w:pict>
      </w:r>
      <w:r w:rsidR="0097412B">
        <w:rPr>
          <w:noProof/>
        </w:rPr>
        <w:drawing>
          <wp:inline distT="0" distB="0" distL="0" distR="0">
            <wp:extent cx="5943600" cy="422063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Type </w:t>
      </w:r>
      <w:r>
        <w:rPr>
          <w:i/>
          <w:sz w:val="24"/>
        </w:rPr>
        <w:t xml:space="preserve">NEXT </w:t>
      </w:r>
      <w:r>
        <w:rPr>
          <w:sz w:val="24"/>
        </w:rPr>
        <w:t xml:space="preserve">in the </w:t>
      </w:r>
      <w:r>
        <w:rPr>
          <w:sz w:val="24"/>
          <w:u w:val="single"/>
        </w:rPr>
        <w:t>Document Number:</w:t>
      </w:r>
      <w:r>
        <w:rPr>
          <w:sz w:val="24"/>
        </w:rPr>
        <w:t xml:space="preserve"> field and then </w:t>
      </w:r>
      <w:r>
        <w:rPr>
          <w:i/>
          <w:sz w:val="24"/>
        </w:rPr>
        <w:t>(Page Down)</w:t>
      </w:r>
      <w:r>
        <w:rPr>
          <w:sz w:val="24"/>
        </w:rPr>
        <w:t xml:space="preserve">.  Today’s date will default into the </w:t>
      </w:r>
      <w:r>
        <w:rPr>
          <w:sz w:val="24"/>
          <w:u w:val="single"/>
        </w:rPr>
        <w:t>Transaction Date:</w:t>
      </w:r>
      <w:r>
        <w:rPr>
          <w:sz w:val="24"/>
        </w:rPr>
        <w:t xml:space="preserve"> field.  Change it only if you are backdating the document.  </w:t>
      </w:r>
      <w:r>
        <w:rPr>
          <w:i/>
          <w:sz w:val="24"/>
        </w:rPr>
        <w:t xml:space="preserve">(Tab) </w:t>
      </w:r>
      <w:r>
        <w:rPr>
          <w:sz w:val="24"/>
        </w:rPr>
        <w:t xml:space="preserve">to </w:t>
      </w:r>
      <w:r>
        <w:rPr>
          <w:sz w:val="24"/>
          <w:u w:val="single"/>
        </w:rPr>
        <w:t>Document Total</w:t>
      </w:r>
      <w:r>
        <w:rPr>
          <w:sz w:val="24"/>
        </w:rPr>
        <w:t xml:space="preserve"> and enter the total dollar amount of all entries; debits and credits.  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Click on </w:t>
      </w:r>
      <w:r>
        <w:rPr>
          <w:sz w:val="24"/>
          <w:u w:val="single"/>
        </w:rPr>
        <w:t>Options</w:t>
      </w:r>
      <w:r>
        <w:rPr>
          <w:sz w:val="24"/>
        </w:rPr>
        <w:t xml:space="preserve"> on the toolbar, then </w:t>
      </w:r>
      <w:r>
        <w:rPr>
          <w:sz w:val="24"/>
          <w:u w:val="single"/>
        </w:rPr>
        <w:t>Document Text [FOATEXT]</w:t>
      </w:r>
      <w:r>
        <w:rPr>
          <w:sz w:val="24"/>
        </w:rPr>
        <w:t>.</w:t>
      </w:r>
    </w:p>
    <w:p w:rsidR="00EE050E" w:rsidRDefault="0097412B">
      <w:pPr>
        <w:pStyle w:val="normal0"/>
      </w:pPr>
      <w:r>
        <w:br w:type="page"/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noProof/>
        </w:rPr>
        <w:drawing>
          <wp:inline distT="0" distB="0" distL="0" distR="0">
            <wp:extent cx="5943600" cy="4220635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Click on the top blank line under </w:t>
      </w:r>
      <w:r>
        <w:rPr>
          <w:sz w:val="24"/>
          <w:u w:val="single"/>
        </w:rPr>
        <w:t>Text</w:t>
      </w:r>
      <w:r>
        <w:rPr>
          <w:sz w:val="24"/>
        </w:rPr>
        <w:t xml:space="preserve"> and enter information about the transaction you are processing.  </w:t>
      </w:r>
    </w:p>
    <w:p w:rsidR="00EE050E" w:rsidRPr="000A7244" w:rsidRDefault="0097412B">
      <w:pPr>
        <w:pStyle w:val="normal0"/>
        <w:rPr>
          <w:b/>
        </w:rPr>
      </w:pPr>
      <w:r w:rsidRPr="000A7244">
        <w:rPr>
          <w:b/>
          <w:sz w:val="24"/>
        </w:rPr>
        <w:t xml:space="preserve">Be concise, but enter enough that the department you are billing can understand what the charges are for.  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>The last line of text should include your name and phone extension.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Put a checkmark (for each line of text) in the boxes under </w:t>
      </w:r>
      <w:r>
        <w:rPr>
          <w:sz w:val="24"/>
          <w:u w:val="single"/>
        </w:rPr>
        <w:t>Print</w:t>
      </w:r>
      <w:r>
        <w:rPr>
          <w:sz w:val="24"/>
        </w:rPr>
        <w:t xml:space="preserve"> by clicking in each box.  If there is no checkmark in the box, the corresponding line of text will not print.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>Make a note of the JV number (Code), in case you need to reference it later.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proofErr w:type="gramStart"/>
      <w:r>
        <w:t xml:space="preserve">Click on the </w:t>
      </w:r>
      <w:r>
        <w:rPr>
          <w:u w:val="single"/>
        </w:rPr>
        <w:t>Save</w:t>
      </w:r>
      <w:r>
        <w:t xml:space="preserve"> button, then the </w:t>
      </w:r>
      <w:r>
        <w:rPr>
          <w:u w:val="single"/>
        </w:rPr>
        <w:t>X</w:t>
      </w:r>
      <w:r w:rsidR="000A7244">
        <w:t xml:space="preserve"> </w:t>
      </w:r>
      <w:r>
        <w:t xml:space="preserve">button on the Toolbar to save and exit </w:t>
      </w:r>
      <w:r>
        <w:rPr>
          <w:u w:val="single"/>
        </w:rPr>
        <w:t>FOATEXT.</w:t>
      </w:r>
      <w:proofErr w:type="gramEnd"/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i/>
          <w:sz w:val="24"/>
        </w:rPr>
        <w:t>Page Down</w:t>
      </w:r>
    </w:p>
    <w:p w:rsidR="00EE050E" w:rsidRDefault="0097412B">
      <w:pPr>
        <w:pStyle w:val="normal0"/>
      </w:pPr>
      <w:r>
        <w:br w:type="page"/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rPr>
          <w:noProof/>
        </w:rPr>
        <w:pict>
          <v:shape id="_x0000_s1031" type="#_x0000_t12" style="position:absolute;margin-left:185.35pt;margin-top:76.5pt;width:10.95pt;height:10.95pt;z-index:251663360" fillcolor="yellow"/>
        </w:pict>
      </w:r>
      <w:r>
        <w:rPr>
          <w:noProof/>
        </w:rPr>
        <w:pict>
          <v:shape id="_x0000_s1030" type="#_x0000_t12" style="position:absolute;margin-left:285.1pt;margin-top:130.2pt;width:10.95pt;height:10.95pt;z-index:251662336" fillcolor="yellow"/>
        </w:pict>
      </w:r>
      <w:r w:rsidR="0097412B">
        <w:rPr>
          <w:noProof/>
        </w:rPr>
        <w:drawing>
          <wp:inline distT="0" distB="0" distL="0" distR="0">
            <wp:extent cx="5943600" cy="4216576"/>
            <wp:effectExtent l="0" t="0" r="0" b="0"/>
            <wp:docPr id="4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 w:rsidRPr="000A7244">
        <w:rPr>
          <w:sz w:val="24"/>
          <w:highlight w:val="yellow"/>
        </w:rPr>
        <w:t>Note:  Each regular Journal Voucher must have at least two accounting records, one Debit and one Credit.  The Amount of the Debit(s) must equal the Credit(s).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Tab once to </w:t>
      </w:r>
      <w:r>
        <w:rPr>
          <w:sz w:val="24"/>
          <w:u w:val="single"/>
        </w:rPr>
        <w:t>Journal Type</w:t>
      </w:r>
      <w:r>
        <w:rPr>
          <w:sz w:val="24"/>
        </w:rPr>
        <w:t xml:space="preserve"> and enter 3JV1.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>Tab again and G will default into the COA (Chart of Accounts) field.</w:t>
      </w:r>
      <w:r>
        <w:rPr>
          <w:sz w:val="24"/>
        </w:rPr>
        <w:tab/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Continue tabbing to fill in the </w:t>
      </w:r>
      <w:r>
        <w:rPr>
          <w:sz w:val="24"/>
          <w:u w:val="single"/>
        </w:rPr>
        <w:t>Index</w:t>
      </w:r>
      <w:r>
        <w:rPr>
          <w:sz w:val="24"/>
        </w:rPr>
        <w:t xml:space="preserve">, </w:t>
      </w:r>
      <w:r>
        <w:rPr>
          <w:sz w:val="24"/>
          <w:u w:val="single"/>
        </w:rPr>
        <w:t>Acct</w:t>
      </w:r>
      <w:r w:rsidR="000A7244">
        <w:rPr>
          <w:sz w:val="24"/>
          <w:u w:val="single"/>
        </w:rPr>
        <w:t xml:space="preserve"> Code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  <w:u w:val="single"/>
        </w:rPr>
        <w:t>Actv</w:t>
      </w:r>
      <w:proofErr w:type="spellEnd"/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 xml:space="preserve">(if applicable), and </w:t>
      </w:r>
      <w:r>
        <w:rPr>
          <w:sz w:val="24"/>
          <w:u w:val="single"/>
        </w:rPr>
        <w:t>Amount</w:t>
      </w:r>
      <w:r>
        <w:rPr>
          <w:sz w:val="24"/>
        </w:rPr>
        <w:t xml:space="preserve"> you wish to charge.  Tab to </w:t>
      </w:r>
      <w:r>
        <w:rPr>
          <w:sz w:val="24"/>
          <w:u w:val="single"/>
        </w:rPr>
        <w:t>Debit/Credit</w:t>
      </w:r>
      <w:r>
        <w:rPr>
          <w:sz w:val="24"/>
        </w:rPr>
        <w:t xml:space="preserve"> and click on the down arrow.  Choose </w:t>
      </w:r>
      <w:r>
        <w:rPr>
          <w:sz w:val="24"/>
          <w:u w:val="single"/>
        </w:rPr>
        <w:t>Debit</w:t>
      </w:r>
      <w:r>
        <w:rPr>
          <w:sz w:val="24"/>
        </w:rPr>
        <w:t>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Tab to </w:t>
      </w:r>
      <w:r>
        <w:rPr>
          <w:sz w:val="24"/>
          <w:u w:val="single"/>
        </w:rPr>
        <w:t>Description</w:t>
      </w:r>
      <w:r>
        <w:rPr>
          <w:sz w:val="24"/>
        </w:rPr>
        <w:t xml:space="preserve"> and enter a </w:t>
      </w:r>
      <w:r w:rsidR="000A7244">
        <w:rPr>
          <w:sz w:val="24"/>
        </w:rPr>
        <w:t xml:space="preserve">brief </w:t>
      </w:r>
      <w:r>
        <w:rPr>
          <w:sz w:val="24"/>
        </w:rPr>
        <w:t>description of the charge.   This is what will appear on the budget documents, so be as specific as possible in the small space allowed.</w:t>
      </w:r>
      <w:r>
        <w:rPr>
          <w:sz w:val="24"/>
        </w:rPr>
        <w:tab/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Tab to </w:t>
      </w:r>
      <w:r>
        <w:rPr>
          <w:sz w:val="24"/>
          <w:u w:val="single"/>
        </w:rPr>
        <w:t>Document Reference</w:t>
      </w:r>
      <w:r>
        <w:rPr>
          <w:sz w:val="24"/>
        </w:rPr>
        <w:t xml:space="preserve"> and enter the reference</w:t>
      </w:r>
      <w:r w:rsidR="000A7244">
        <w:rPr>
          <w:sz w:val="24"/>
        </w:rPr>
        <w:t xml:space="preserve"> document</w:t>
      </w:r>
      <w:r>
        <w:rPr>
          <w:sz w:val="24"/>
        </w:rPr>
        <w:t>, such as Purchase Order # or Invoice #.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i/>
          <w:sz w:val="24"/>
        </w:rPr>
        <w:t>Down Arrow</w:t>
      </w:r>
      <w:r>
        <w:rPr>
          <w:sz w:val="24"/>
        </w:rPr>
        <w:t xml:space="preserve"> to access the next record.</w:t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rPr>
          <w:noProof/>
        </w:rPr>
        <w:lastRenderedPageBreak/>
        <w:pict>
          <v:shape id="_x0000_s1032" type="#_x0000_t12" style="position:absolute;margin-left:286.15pt;margin-top:127.75pt;width:10.95pt;height:10.95pt;z-index:251664384" fillcolor="yellow"/>
        </w:pict>
      </w:r>
      <w:r w:rsidR="0097412B">
        <w:rPr>
          <w:noProof/>
        </w:rPr>
        <w:drawing>
          <wp:inline distT="0" distB="0" distL="0" distR="0">
            <wp:extent cx="5943600" cy="4216576"/>
            <wp:effectExtent l="0" t="0" r="0" b="0"/>
            <wp:docPr id="5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Repeat the process on Page 4 to enter the </w:t>
      </w:r>
      <w:r>
        <w:rPr>
          <w:sz w:val="24"/>
          <w:u w:val="single"/>
        </w:rPr>
        <w:t>Index</w:t>
      </w:r>
      <w:r>
        <w:rPr>
          <w:sz w:val="24"/>
        </w:rPr>
        <w:t xml:space="preserve">, </w:t>
      </w:r>
      <w:r>
        <w:rPr>
          <w:sz w:val="24"/>
          <w:u w:val="single"/>
        </w:rPr>
        <w:t>Acct</w:t>
      </w:r>
      <w:r w:rsidR="000A7244">
        <w:rPr>
          <w:sz w:val="24"/>
          <w:u w:val="single"/>
        </w:rPr>
        <w:t xml:space="preserve"> Code</w:t>
      </w:r>
      <w:proofErr w:type="gramStart"/>
      <w:r>
        <w:rPr>
          <w:sz w:val="24"/>
        </w:rPr>
        <w:t xml:space="preserve">,  </w:t>
      </w:r>
      <w:proofErr w:type="spellStart"/>
      <w:r>
        <w:rPr>
          <w:sz w:val="24"/>
          <w:u w:val="single"/>
        </w:rPr>
        <w:t>Actv</w:t>
      </w:r>
      <w:proofErr w:type="spellEnd"/>
      <w:proofErr w:type="gramEnd"/>
      <w:r>
        <w:rPr>
          <w:sz w:val="24"/>
          <w:u w:val="single"/>
        </w:rPr>
        <w:t xml:space="preserve"> </w:t>
      </w:r>
      <w:r>
        <w:rPr>
          <w:sz w:val="24"/>
        </w:rPr>
        <w:t xml:space="preserve">(if applicable), and </w:t>
      </w:r>
      <w:r>
        <w:rPr>
          <w:sz w:val="24"/>
          <w:u w:val="single"/>
        </w:rPr>
        <w:t>Amount</w:t>
      </w:r>
      <w:r>
        <w:rPr>
          <w:sz w:val="24"/>
        </w:rPr>
        <w:t xml:space="preserve"> you wish to Credit, choosing </w:t>
      </w:r>
      <w:r>
        <w:rPr>
          <w:sz w:val="24"/>
          <w:u w:val="single"/>
        </w:rPr>
        <w:t>Credit</w:t>
      </w:r>
      <w:r>
        <w:rPr>
          <w:sz w:val="24"/>
        </w:rPr>
        <w:t xml:space="preserve"> at the </w:t>
      </w:r>
      <w:r>
        <w:rPr>
          <w:sz w:val="24"/>
          <w:u w:val="single"/>
        </w:rPr>
        <w:t>Debit/Credit</w:t>
      </w:r>
      <w:r>
        <w:rPr>
          <w:sz w:val="24"/>
        </w:rPr>
        <w:t xml:space="preserve"> field.  Continue tabbing to enter the </w:t>
      </w:r>
      <w:r>
        <w:rPr>
          <w:sz w:val="24"/>
          <w:u w:val="single"/>
        </w:rPr>
        <w:t>Description</w:t>
      </w:r>
      <w:r>
        <w:rPr>
          <w:sz w:val="24"/>
        </w:rPr>
        <w:t xml:space="preserve"> and </w:t>
      </w:r>
      <w:r>
        <w:rPr>
          <w:sz w:val="24"/>
          <w:u w:val="single"/>
        </w:rPr>
        <w:t>Document Reference</w:t>
      </w:r>
      <w:r>
        <w:rPr>
          <w:sz w:val="24"/>
        </w:rPr>
        <w:t>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sz w:val="24"/>
        </w:rPr>
        <w:t xml:space="preserve">This process may be repeated until you have entered all the necessary accounting information.  </w:t>
      </w:r>
    </w:p>
    <w:p w:rsidR="00EE050E" w:rsidRDefault="00EE050E">
      <w:pPr>
        <w:pStyle w:val="normal0"/>
      </w:pPr>
    </w:p>
    <w:p w:rsidR="00EE050E" w:rsidRPr="000A7244" w:rsidRDefault="0097412B">
      <w:pPr>
        <w:pStyle w:val="normal0"/>
        <w:rPr>
          <w:b/>
        </w:rPr>
      </w:pPr>
      <w:r>
        <w:rPr>
          <w:sz w:val="24"/>
        </w:rPr>
        <w:t xml:space="preserve">Note:  </w:t>
      </w:r>
      <w:r>
        <w:rPr>
          <w:sz w:val="24"/>
          <w:u w:val="single"/>
        </w:rPr>
        <w:t xml:space="preserve">F4 </w:t>
      </w:r>
      <w:r>
        <w:rPr>
          <w:sz w:val="24"/>
        </w:rPr>
        <w:t xml:space="preserve">copies the previous record.  It is </w:t>
      </w:r>
      <w:proofErr w:type="spellStart"/>
      <w:r>
        <w:rPr>
          <w:sz w:val="24"/>
        </w:rPr>
        <w:t>convienent</w:t>
      </w:r>
      <w:proofErr w:type="spellEnd"/>
      <w:r>
        <w:rPr>
          <w:sz w:val="24"/>
        </w:rPr>
        <w:t xml:space="preserve"> to use this feature and just change the pertinent data.  </w:t>
      </w:r>
      <w:r w:rsidRPr="000A7244">
        <w:rPr>
          <w:b/>
          <w:sz w:val="24"/>
        </w:rPr>
        <w:t xml:space="preserve">Be careful when using </w:t>
      </w:r>
      <w:r w:rsidRPr="000A7244">
        <w:rPr>
          <w:b/>
          <w:sz w:val="24"/>
          <w:u w:val="single"/>
        </w:rPr>
        <w:t>F4</w:t>
      </w:r>
      <w:r w:rsidRPr="000A7244">
        <w:rPr>
          <w:b/>
          <w:sz w:val="24"/>
        </w:rPr>
        <w:t xml:space="preserve"> that you do change the necessary fields </w:t>
      </w:r>
      <w:proofErr w:type="gramStart"/>
      <w:r w:rsidRPr="000A7244">
        <w:rPr>
          <w:b/>
          <w:sz w:val="24"/>
        </w:rPr>
        <w:t>otherwise,</w:t>
      </w:r>
      <w:proofErr w:type="gramEnd"/>
      <w:r w:rsidRPr="000A7244">
        <w:rPr>
          <w:b/>
          <w:sz w:val="24"/>
        </w:rPr>
        <w:t xml:space="preserve"> you can end up crediting and debiting the same index/account.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proofErr w:type="gramStart"/>
      <w:r>
        <w:rPr>
          <w:sz w:val="24"/>
        </w:rPr>
        <w:t xml:space="preserve">When you are finished, </w:t>
      </w:r>
      <w:r>
        <w:rPr>
          <w:i/>
          <w:sz w:val="24"/>
        </w:rPr>
        <w:t>Page Down</w:t>
      </w:r>
      <w:r>
        <w:rPr>
          <w:sz w:val="24"/>
        </w:rPr>
        <w:t>.</w:t>
      </w:r>
      <w:proofErr w:type="gramEnd"/>
    </w:p>
    <w:p w:rsidR="00EE050E" w:rsidRDefault="0097412B">
      <w:pPr>
        <w:pStyle w:val="normal0"/>
      </w:pPr>
      <w:r>
        <w:br w:type="page"/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rPr>
          <w:noProof/>
        </w:rPr>
        <w:pict>
          <v:shape id="_x0000_s1033" type="#_x0000_t12" style="position:absolute;margin-left:152.65pt;margin-top:255.7pt;width:17.7pt;height:14.45pt;z-index:251665408" fillcolor="yellow"/>
        </w:pict>
      </w:r>
      <w:r w:rsidR="0097412B">
        <w:rPr>
          <w:noProof/>
        </w:rPr>
        <w:drawing>
          <wp:inline distT="0" distB="0" distL="0" distR="0">
            <wp:extent cx="5943600" cy="4216576"/>
            <wp:effectExtent l="0" t="0" r="0" b="0"/>
            <wp:docPr id="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 xml:space="preserve">Click the box next to </w:t>
      </w:r>
      <w:r>
        <w:rPr>
          <w:u w:val="single"/>
        </w:rPr>
        <w:t>Complete</w:t>
      </w:r>
      <w:r>
        <w:t xml:space="preserve"> to complete the JV or </w:t>
      </w:r>
      <w:r>
        <w:rPr>
          <w:u w:val="single"/>
        </w:rPr>
        <w:t>In Process</w:t>
      </w:r>
      <w:r>
        <w:t xml:space="preserve"> to save the document so you can work on it later.  </w:t>
      </w:r>
      <w:r w:rsidRPr="000A7244">
        <w:rPr>
          <w:b/>
        </w:rPr>
        <w:t>Be sure to make a note of the JV number for your records</w:t>
      </w:r>
      <w:r>
        <w:t>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>Note:  Instructions for correcting various errors are on the following pages.</w:t>
      </w: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6576"/>
            <wp:effectExtent l="0" t="0" r="0" b="0"/>
            <wp:docPr id="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 xml:space="preserve">If you see this screen when you click on </w:t>
      </w:r>
      <w:r>
        <w:rPr>
          <w:u w:val="single"/>
        </w:rPr>
        <w:t>Complete</w:t>
      </w:r>
      <w:r>
        <w:t xml:space="preserve">, it means your </w:t>
      </w:r>
      <w:r>
        <w:rPr>
          <w:sz w:val="24"/>
          <w:u w:val="single"/>
        </w:rPr>
        <w:t>Document Total</w:t>
      </w:r>
      <w:r w:rsidR="000A7244">
        <w:t xml:space="preserve"> </w:t>
      </w:r>
      <w:r>
        <w:t>on the opening page is incorrect.</w:t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t xml:space="preserve">To correct this, </w:t>
      </w:r>
      <w:r w:rsidR="0097412B">
        <w:rPr>
          <w:u w:val="single"/>
        </w:rPr>
        <w:t xml:space="preserve">Close </w:t>
      </w:r>
      <w:r w:rsidR="0097412B">
        <w:t xml:space="preserve">this screen, </w:t>
      </w:r>
      <w:r w:rsidR="0097412B">
        <w:rPr>
          <w:i/>
        </w:rPr>
        <w:t>Page Up</w:t>
      </w:r>
      <w:r w:rsidR="0097412B">
        <w:t xml:space="preserve">, </w:t>
      </w:r>
      <w:r w:rsidR="0097412B">
        <w:rPr>
          <w:i/>
        </w:rPr>
        <w:t>Tab</w:t>
      </w:r>
      <w:r w:rsidR="0097412B">
        <w:t xml:space="preserve"> to </w:t>
      </w:r>
      <w:r w:rsidR="0097412B">
        <w:rPr>
          <w:sz w:val="24"/>
          <w:u w:val="single"/>
        </w:rPr>
        <w:t xml:space="preserve">Document </w:t>
      </w:r>
      <w:proofErr w:type="gramStart"/>
      <w:r w:rsidR="0097412B">
        <w:rPr>
          <w:sz w:val="24"/>
          <w:u w:val="single"/>
        </w:rPr>
        <w:t>Total</w:t>
      </w:r>
      <w:r w:rsidR="0097412B">
        <w:t xml:space="preserve">  and</w:t>
      </w:r>
      <w:proofErr w:type="gramEnd"/>
      <w:r w:rsidR="0097412B">
        <w:t xml:space="preserve"> enter the correct amount.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i/>
          <w:sz w:val="24"/>
        </w:rPr>
        <w:t>Page Down</w:t>
      </w:r>
      <w:r>
        <w:rPr>
          <w:sz w:val="24"/>
        </w:rPr>
        <w:t xml:space="preserve"> twice and click on the box next to </w:t>
      </w:r>
      <w:r>
        <w:rPr>
          <w:sz w:val="24"/>
          <w:u w:val="single"/>
        </w:rPr>
        <w:t>Complete</w:t>
      </w:r>
      <w:r>
        <w:rPr>
          <w:i/>
          <w:sz w:val="24"/>
        </w:rPr>
        <w:t>.</w:t>
      </w:r>
    </w:p>
    <w:p w:rsidR="00EE050E" w:rsidRDefault="0097412B">
      <w:pPr>
        <w:pStyle w:val="normal0"/>
      </w:pPr>
      <w:r>
        <w:br w:type="page"/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noProof/>
        </w:rPr>
        <w:drawing>
          <wp:inline distT="0" distB="0" distL="0" distR="0">
            <wp:extent cx="5943600" cy="4216576"/>
            <wp:effectExtent l="0" t="0" r="0" b="0"/>
            <wp:docPr id="8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50E" w:rsidRDefault="00EE050E">
      <w:pPr>
        <w:pStyle w:val="normal0"/>
      </w:pP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t xml:space="preserve">If you see this screen when you click on </w:t>
      </w:r>
      <w:r>
        <w:rPr>
          <w:u w:val="single"/>
        </w:rPr>
        <w:t>Complete</w:t>
      </w:r>
      <w:r>
        <w:t xml:space="preserve">, it means </w:t>
      </w:r>
      <w:proofErr w:type="gramStart"/>
      <w:r>
        <w:t>your</w:t>
      </w:r>
      <w:proofErr w:type="gramEnd"/>
      <w:r>
        <w:t xml:space="preserve"> </w:t>
      </w:r>
      <w:r>
        <w:rPr>
          <w:sz w:val="24"/>
          <w:u w:val="single"/>
        </w:rPr>
        <w:t>Debits</w:t>
      </w:r>
      <w:r>
        <w:rPr>
          <w:sz w:val="24"/>
        </w:rPr>
        <w:t xml:space="preserve"> and </w:t>
      </w:r>
      <w:r>
        <w:rPr>
          <w:sz w:val="24"/>
          <w:u w:val="single"/>
        </w:rPr>
        <w:t>Credits</w:t>
      </w:r>
      <w:r>
        <w:t xml:space="preserve"> are not equal amounts (they are not in balance).</w:t>
      </w:r>
    </w:p>
    <w:p w:rsidR="00EE050E" w:rsidRDefault="00EE050E">
      <w:pPr>
        <w:pStyle w:val="normal0"/>
      </w:pPr>
    </w:p>
    <w:p w:rsidR="00EE050E" w:rsidRDefault="000A7244">
      <w:pPr>
        <w:pStyle w:val="normal0"/>
      </w:pPr>
      <w:r>
        <w:t xml:space="preserve">To correct this, </w:t>
      </w:r>
      <w:r w:rsidR="0097412B">
        <w:rPr>
          <w:u w:val="single"/>
        </w:rPr>
        <w:t xml:space="preserve">Close </w:t>
      </w:r>
      <w:r w:rsidR="0097412B">
        <w:t xml:space="preserve">this screen, identify which record is </w:t>
      </w:r>
      <w:proofErr w:type="gramStart"/>
      <w:r w:rsidR="0097412B">
        <w:t>incorrect  and</w:t>
      </w:r>
      <w:proofErr w:type="gramEnd"/>
      <w:r w:rsidR="0097412B">
        <w:t xml:space="preserve"> enter the correct amount.</w:t>
      </w:r>
    </w:p>
    <w:p w:rsidR="00EE050E" w:rsidRDefault="00EE050E">
      <w:pPr>
        <w:pStyle w:val="normal0"/>
      </w:pPr>
    </w:p>
    <w:p w:rsidR="00EE050E" w:rsidRDefault="0097412B">
      <w:pPr>
        <w:pStyle w:val="normal0"/>
      </w:pPr>
      <w:r>
        <w:rPr>
          <w:i/>
          <w:sz w:val="24"/>
        </w:rPr>
        <w:t>Page Down</w:t>
      </w:r>
      <w:r w:rsidR="000A7244">
        <w:rPr>
          <w:sz w:val="24"/>
        </w:rPr>
        <w:t xml:space="preserve"> </w:t>
      </w:r>
      <w:r>
        <w:rPr>
          <w:sz w:val="24"/>
        </w:rPr>
        <w:t xml:space="preserve">and click on the box next to </w:t>
      </w:r>
      <w:r>
        <w:rPr>
          <w:sz w:val="24"/>
          <w:u w:val="single"/>
        </w:rPr>
        <w:t>Complete</w:t>
      </w:r>
      <w:r>
        <w:rPr>
          <w:i/>
          <w:sz w:val="24"/>
        </w:rPr>
        <w:t>.</w:t>
      </w:r>
    </w:p>
    <w:p w:rsidR="00EE050E" w:rsidRDefault="00EE050E">
      <w:pPr>
        <w:pStyle w:val="normal0"/>
      </w:pPr>
    </w:p>
    <w:sectPr w:rsidR="00EE050E" w:rsidSect="00EE050E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0E" w:rsidRDefault="00EE050E" w:rsidP="00EE050E">
      <w:pPr>
        <w:spacing w:after="0" w:line="240" w:lineRule="auto"/>
      </w:pPr>
      <w:r>
        <w:separator/>
      </w:r>
    </w:p>
  </w:endnote>
  <w:endnote w:type="continuationSeparator" w:id="0">
    <w:p w:rsidR="00EE050E" w:rsidRDefault="00EE050E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0E" w:rsidRDefault="00EE050E">
    <w:pPr>
      <w:pStyle w:val="normal0"/>
      <w:pBdr>
        <w:top w:val="single" w:sz="4" w:space="1" w:color="auto"/>
      </w:pBdr>
    </w:pPr>
  </w:p>
  <w:p w:rsidR="00EE050E" w:rsidRDefault="00B85780">
    <w:pPr>
      <w:pStyle w:val="normal0"/>
      <w:jc w:val="right"/>
    </w:pPr>
    <w:fldSimple w:instr="PAGE">
      <w:r w:rsidR="000A7244">
        <w:rPr>
          <w:noProof/>
        </w:rPr>
        <w:t>8</w:t>
      </w:r>
    </w:fldSimple>
    <w:r w:rsidR="0097412B">
      <w:t xml:space="preserve"> | </w:t>
    </w:r>
    <w:r w:rsidR="0097412B">
      <w:rPr>
        <w:color w:val="7F7F7F"/>
      </w:rPr>
      <w:t>Page</w:t>
    </w:r>
  </w:p>
  <w:p w:rsidR="00EE050E" w:rsidRDefault="00EE050E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0E" w:rsidRDefault="00EE050E" w:rsidP="00EE050E">
      <w:pPr>
        <w:spacing w:after="0" w:line="240" w:lineRule="auto"/>
      </w:pPr>
      <w:r>
        <w:separator/>
      </w:r>
    </w:p>
  </w:footnote>
  <w:footnote w:type="continuationSeparator" w:id="0">
    <w:p w:rsidR="00EE050E" w:rsidRDefault="00EE050E" w:rsidP="00EE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0E" w:rsidRDefault="00EE050E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50E"/>
    <w:rsid w:val="000A7244"/>
    <w:rsid w:val="0097412B"/>
    <w:rsid w:val="00B85780"/>
    <w:rsid w:val="00E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80"/>
  </w:style>
  <w:style w:type="paragraph" w:styleId="Heading1">
    <w:name w:val="heading 1"/>
    <w:basedOn w:val="normal0"/>
    <w:next w:val="normal0"/>
    <w:rsid w:val="00EE050E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EE050E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EE050E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EE050E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EE050E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EE050E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E050E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E050E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E050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492</Words>
  <Characters>2809</Characters>
  <Application>Microsoft Office Word</Application>
  <DocSecurity>0</DocSecurity>
  <Lines>23</Lines>
  <Paragraphs>6</Paragraphs>
  <ScaleCrop>false</ScaleCrop>
  <Company>Eastern Oregon University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How to process a Journal Voucher.docx.docx</dc:title>
  <cp:lastModifiedBy>User</cp:lastModifiedBy>
  <cp:revision>3</cp:revision>
  <dcterms:created xsi:type="dcterms:W3CDTF">2013-03-26T16:51:00Z</dcterms:created>
  <dcterms:modified xsi:type="dcterms:W3CDTF">2013-05-22T19:02:00Z</dcterms:modified>
</cp:coreProperties>
</file>